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02B66" w14:textId="77777777" w:rsidR="00FF6C4C" w:rsidRPr="0017271E" w:rsidRDefault="00F5346A" w:rsidP="006D2E0A">
      <w:pPr>
        <w:widowControl w:val="0"/>
        <w:tabs>
          <w:tab w:val="left" w:pos="269"/>
          <w:tab w:val="left" w:pos="355"/>
          <w:tab w:val="left" w:pos="624"/>
          <w:tab w:val="left" w:pos="723"/>
          <w:tab w:val="left" w:pos="1229"/>
          <w:tab w:val="left" w:pos="1305"/>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spacing w:after="240" w:line="404" w:lineRule="exact"/>
        <w:ind w:left="17"/>
        <w:jc w:val="center"/>
        <w:outlineLvl w:val="0"/>
        <w:rPr>
          <w:rFonts w:ascii="Verdana" w:hAnsi="Verdana"/>
          <w:b/>
          <w:noProof/>
          <w:sz w:val="28"/>
          <w:szCs w:val="28"/>
          <w:lang w:val="en-US"/>
        </w:rPr>
      </w:pPr>
      <w:bookmarkStart w:id="0" w:name="_GoBack"/>
      <w:bookmarkEnd w:id="0"/>
      <w:r w:rsidRPr="0017271E">
        <w:rPr>
          <w:rFonts w:ascii="Verdana" w:hAnsi="Verdana"/>
          <w:b/>
          <w:noProof/>
          <w:sz w:val="28"/>
          <w:szCs w:val="28"/>
          <w:u w:val="single"/>
          <w:lang w:val="en-US"/>
        </w:rPr>
        <w:t xml:space="preserve">Curriculum Vitae </w:t>
      </w:r>
      <w:r w:rsidR="00FF6C4C" w:rsidRPr="0017271E">
        <w:rPr>
          <w:rFonts w:ascii="Verdana" w:hAnsi="Verdana"/>
          <w:b/>
          <w:noProof/>
          <w:sz w:val="28"/>
          <w:szCs w:val="28"/>
          <w:u w:val="single"/>
          <w:lang w:val="en-US"/>
        </w:rPr>
        <w:t>Christian Häberli</w:t>
      </w:r>
    </w:p>
    <w:p w14:paraId="08423271" w14:textId="77777777" w:rsidR="008014D5" w:rsidRPr="008014D5" w:rsidRDefault="008014D5" w:rsidP="008014D5">
      <w:pPr>
        <w:widowControl w:val="0"/>
        <w:tabs>
          <w:tab w:val="left" w:pos="269"/>
          <w:tab w:val="left" w:pos="355"/>
          <w:tab w:val="left" w:pos="624"/>
          <w:tab w:val="left" w:pos="723"/>
          <w:tab w:val="left" w:pos="1229"/>
          <w:tab w:val="left" w:pos="1305"/>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spacing w:before="240" w:after="120" w:line="270" w:lineRule="exact"/>
        <w:ind w:left="19" w:right="1"/>
        <w:outlineLvl w:val="0"/>
        <w:rPr>
          <w:rFonts w:ascii="Verdana" w:hAnsi="Verdana"/>
          <w:b/>
          <w:bCs/>
          <w:sz w:val="24"/>
          <w:szCs w:val="24"/>
          <w:u w:val="single"/>
        </w:rPr>
      </w:pPr>
      <w:r w:rsidRPr="008014D5">
        <w:rPr>
          <w:rFonts w:ascii="Verdana" w:hAnsi="Verdana"/>
          <w:b/>
          <w:bCs/>
          <w:sz w:val="24"/>
          <w:szCs w:val="24"/>
          <w:u w:val="single"/>
        </w:rPr>
        <w:t>Summary</w:t>
      </w:r>
    </w:p>
    <w:p w14:paraId="1582DB2C" w14:textId="1E506566" w:rsidR="008014D5" w:rsidRPr="00750D99" w:rsidRDefault="008014D5" w:rsidP="00F46C3B">
      <w:pPr>
        <w:widowControl w:val="0"/>
        <w:tabs>
          <w:tab w:val="left" w:pos="269"/>
          <w:tab w:val="left" w:pos="355"/>
          <w:tab w:val="left" w:pos="624"/>
          <w:tab w:val="left" w:pos="723"/>
          <w:tab w:val="left" w:pos="1229"/>
          <w:tab w:val="left" w:pos="1305"/>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spacing w:before="120" w:after="120" w:line="270" w:lineRule="exact"/>
        <w:ind w:left="17"/>
        <w:jc w:val="both"/>
        <w:outlineLvl w:val="0"/>
        <w:rPr>
          <w:rFonts w:ascii="Verdana" w:hAnsi="Verdana"/>
          <w:sz w:val="22"/>
          <w:szCs w:val="22"/>
        </w:rPr>
      </w:pPr>
      <w:r w:rsidRPr="00750D99">
        <w:rPr>
          <w:rFonts w:ascii="Verdana" w:hAnsi="Verdana"/>
          <w:bCs/>
          <w:sz w:val="22"/>
          <w:szCs w:val="22"/>
        </w:rPr>
        <w:t xml:space="preserve">Fellow </w:t>
      </w:r>
      <w:r w:rsidR="00514014" w:rsidRPr="00750D99">
        <w:rPr>
          <w:rFonts w:ascii="Verdana" w:hAnsi="Verdana"/>
          <w:bCs/>
          <w:sz w:val="22"/>
          <w:szCs w:val="22"/>
        </w:rPr>
        <w:t xml:space="preserve">of the </w:t>
      </w:r>
      <w:r w:rsidR="00C400C6" w:rsidRPr="00750D99">
        <w:rPr>
          <w:rFonts w:ascii="Verdana" w:hAnsi="Verdana"/>
          <w:bCs/>
          <w:sz w:val="22"/>
          <w:szCs w:val="22"/>
        </w:rPr>
        <w:t>World Trade Institute (Bern University)</w:t>
      </w:r>
      <w:r w:rsidR="00F46C3B" w:rsidRPr="00750D99">
        <w:rPr>
          <w:rFonts w:ascii="Verdana" w:hAnsi="Verdana"/>
          <w:bCs/>
          <w:sz w:val="22"/>
          <w:szCs w:val="22"/>
        </w:rPr>
        <w:t xml:space="preserve"> and Consultant</w:t>
      </w:r>
      <w:r w:rsidR="00C400C6" w:rsidRPr="00750D99">
        <w:rPr>
          <w:rFonts w:ascii="Verdana" w:hAnsi="Verdana"/>
          <w:bCs/>
          <w:sz w:val="22"/>
          <w:szCs w:val="22"/>
        </w:rPr>
        <w:t xml:space="preserve"> </w:t>
      </w:r>
      <w:r w:rsidR="00865CE7" w:rsidRPr="00750D99">
        <w:rPr>
          <w:rFonts w:ascii="Verdana" w:hAnsi="Verdana"/>
          <w:bCs/>
          <w:sz w:val="22"/>
          <w:szCs w:val="22"/>
        </w:rPr>
        <w:t>for scientific research and outreach activities</w:t>
      </w:r>
      <w:r w:rsidR="00DB3A3D" w:rsidRPr="00750D99">
        <w:rPr>
          <w:rFonts w:ascii="Verdana" w:hAnsi="Verdana"/>
          <w:bCs/>
          <w:sz w:val="22"/>
          <w:szCs w:val="22"/>
        </w:rPr>
        <w:t xml:space="preserve"> in Europe, Asia, Africa, and in the Americas</w:t>
      </w:r>
      <w:r w:rsidR="00150668">
        <w:rPr>
          <w:rFonts w:ascii="Verdana" w:hAnsi="Verdana"/>
          <w:bCs/>
          <w:sz w:val="22"/>
          <w:szCs w:val="22"/>
        </w:rPr>
        <w:t xml:space="preserve"> </w:t>
      </w:r>
      <w:r w:rsidR="00150668">
        <w:rPr>
          <w:rFonts w:ascii="Verdana" w:hAnsi="Verdana"/>
          <w:bCs/>
          <w:sz w:val="22"/>
          <w:szCs w:val="22"/>
        </w:rPr>
        <w:t>(</w:t>
      </w:r>
      <w:hyperlink r:id="rId8" w:history="1">
        <w:r w:rsidR="00150668" w:rsidRPr="00FB0426">
          <w:rPr>
            <w:rStyle w:val="Hyperlink"/>
            <w:rFonts w:ascii="Verdana" w:hAnsi="Verdana"/>
            <w:bCs/>
            <w:sz w:val="22"/>
            <w:szCs w:val="22"/>
          </w:rPr>
          <w:t>https://www.wti.org/</w:t>
        </w:r>
        <w:r w:rsidR="00150668" w:rsidRPr="00FB0426">
          <w:rPr>
            <w:rStyle w:val="Hyperlink"/>
            <w:rFonts w:ascii="Verdana" w:hAnsi="Verdana"/>
            <w:bCs/>
            <w:sz w:val="22"/>
            <w:szCs w:val="22"/>
          </w:rPr>
          <w:t>i</w:t>
        </w:r>
        <w:r w:rsidR="00150668" w:rsidRPr="00FB0426">
          <w:rPr>
            <w:rStyle w:val="Hyperlink"/>
            <w:rFonts w:ascii="Verdana" w:hAnsi="Verdana"/>
            <w:bCs/>
            <w:sz w:val="22"/>
            <w:szCs w:val="22"/>
          </w:rPr>
          <w:t>nstitute/people/44/haberli-christian/</w:t>
        </w:r>
      </w:hyperlink>
      <w:r w:rsidR="00150668">
        <w:rPr>
          <w:rFonts w:ascii="Verdana" w:hAnsi="Verdana"/>
          <w:bCs/>
          <w:sz w:val="22"/>
          <w:szCs w:val="22"/>
        </w:rPr>
        <w:t>)</w:t>
      </w:r>
      <w:r w:rsidR="00DB3A3D" w:rsidRPr="00750D99">
        <w:rPr>
          <w:rFonts w:ascii="Verdana" w:hAnsi="Verdana"/>
          <w:bCs/>
          <w:sz w:val="22"/>
          <w:szCs w:val="22"/>
        </w:rPr>
        <w:t xml:space="preserve">. </w:t>
      </w:r>
      <w:r w:rsidR="00C400C6" w:rsidRPr="00750D99">
        <w:rPr>
          <w:rFonts w:ascii="Verdana" w:hAnsi="Verdana"/>
          <w:bCs/>
          <w:sz w:val="22"/>
          <w:szCs w:val="22"/>
        </w:rPr>
        <w:t xml:space="preserve">Over </w:t>
      </w:r>
      <w:r w:rsidR="004A1AE2">
        <w:rPr>
          <w:rFonts w:ascii="Verdana" w:hAnsi="Verdana"/>
          <w:bCs/>
          <w:sz w:val="22"/>
          <w:szCs w:val="22"/>
        </w:rPr>
        <w:t>6</w:t>
      </w:r>
      <w:r w:rsidR="00DB3A3D" w:rsidRPr="00750D99">
        <w:rPr>
          <w:rFonts w:ascii="Verdana" w:hAnsi="Verdana"/>
          <w:bCs/>
          <w:sz w:val="22"/>
          <w:szCs w:val="22"/>
        </w:rPr>
        <w:t>0 publications on trade</w:t>
      </w:r>
      <w:r w:rsidR="00865CE7" w:rsidRPr="00750D99">
        <w:rPr>
          <w:rFonts w:ascii="Verdana" w:hAnsi="Verdana"/>
          <w:bCs/>
          <w:sz w:val="22"/>
          <w:szCs w:val="22"/>
        </w:rPr>
        <w:t xml:space="preserve"> and investment issues</w:t>
      </w:r>
      <w:r w:rsidR="00C2044D">
        <w:rPr>
          <w:rFonts w:ascii="Verdana" w:hAnsi="Verdana"/>
          <w:bCs/>
          <w:sz w:val="22"/>
          <w:szCs w:val="22"/>
        </w:rPr>
        <w:t xml:space="preserve"> related to </w:t>
      </w:r>
      <w:r w:rsidR="00DB3A3D" w:rsidRPr="00750D99">
        <w:rPr>
          <w:rFonts w:ascii="Verdana" w:hAnsi="Verdana"/>
          <w:bCs/>
          <w:sz w:val="22"/>
          <w:szCs w:val="22"/>
        </w:rPr>
        <w:t>agriculture</w:t>
      </w:r>
      <w:r w:rsidR="00AA06EA" w:rsidRPr="00750D99">
        <w:rPr>
          <w:rFonts w:ascii="Verdana" w:hAnsi="Verdana"/>
          <w:bCs/>
          <w:sz w:val="22"/>
          <w:szCs w:val="22"/>
        </w:rPr>
        <w:t xml:space="preserve">, </w:t>
      </w:r>
      <w:r w:rsidR="00865CE7" w:rsidRPr="00750D99">
        <w:rPr>
          <w:rFonts w:ascii="Verdana" w:hAnsi="Verdana"/>
          <w:bCs/>
          <w:sz w:val="22"/>
          <w:szCs w:val="22"/>
        </w:rPr>
        <w:t>food security</w:t>
      </w:r>
      <w:r w:rsidR="00C2044D">
        <w:rPr>
          <w:rFonts w:ascii="Verdana" w:hAnsi="Verdana"/>
          <w:bCs/>
          <w:sz w:val="22"/>
          <w:szCs w:val="22"/>
        </w:rPr>
        <w:t xml:space="preserve"> and food safety</w:t>
      </w:r>
      <w:r w:rsidR="00865CE7" w:rsidRPr="00750D99">
        <w:rPr>
          <w:rFonts w:ascii="Verdana" w:hAnsi="Verdana"/>
          <w:bCs/>
          <w:sz w:val="22"/>
          <w:szCs w:val="22"/>
        </w:rPr>
        <w:t xml:space="preserve">, </w:t>
      </w:r>
      <w:r w:rsidR="008B3ED0" w:rsidRPr="00750D99">
        <w:rPr>
          <w:rFonts w:ascii="Verdana" w:hAnsi="Verdana"/>
          <w:bCs/>
          <w:sz w:val="22"/>
          <w:szCs w:val="22"/>
        </w:rPr>
        <w:t xml:space="preserve">climate change, </w:t>
      </w:r>
      <w:r w:rsidR="00865CE7" w:rsidRPr="00750D99">
        <w:rPr>
          <w:rFonts w:ascii="Verdana" w:hAnsi="Verdana"/>
          <w:bCs/>
          <w:sz w:val="22"/>
          <w:szCs w:val="22"/>
        </w:rPr>
        <w:t>obesity</w:t>
      </w:r>
      <w:r w:rsidR="00C2044D">
        <w:rPr>
          <w:rFonts w:ascii="Verdana" w:hAnsi="Verdana"/>
          <w:bCs/>
          <w:sz w:val="22"/>
          <w:szCs w:val="22"/>
        </w:rPr>
        <w:t xml:space="preserve"> and malnutrition</w:t>
      </w:r>
      <w:r w:rsidR="00865CE7" w:rsidRPr="00750D99">
        <w:rPr>
          <w:rFonts w:ascii="Verdana" w:hAnsi="Verdana"/>
          <w:bCs/>
          <w:sz w:val="22"/>
          <w:szCs w:val="22"/>
        </w:rPr>
        <w:t xml:space="preserve">, water, </w:t>
      </w:r>
      <w:r w:rsidR="00AA06EA" w:rsidRPr="00750D99">
        <w:rPr>
          <w:rFonts w:ascii="Verdana" w:hAnsi="Verdana"/>
          <w:bCs/>
          <w:sz w:val="22"/>
          <w:szCs w:val="22"/>
        </w:rPr>
        <w:t>employment</w:t>
      </w:r>
      <w:r w:rsidR="00C400C6" w:rsidRPr="00750D99">
        <w:rPr>
          <w:rFonts w:ascii="Verdana" w:hAnsi="Verdana"/>
          <w:bCs/>
          <w:sz w:val="22"/>
          <w:szCs w:val="22"/>
        </w:rPr>
        <w:t>, multilateral and regional trade,</w:t>
      </w:r>
      <w:r w:rsidR="00DB3A3D" w:rsidRPr="00750D99">
        <w:rPr>
          <w:rFonts w:ascii="Verdana" w:hAnsi="Verdana"/>
          <w:bCs/>
          <w:sz w:val="22"/>
          <w:szCs w:val="22"/>
        </w:rPr>
        <w:t xml:space="preserve"> and development. </w:t>
      </w:r>
      <w:r w:rsidRPr="00750D99">
        <w:rPr>
          <w:rFonts w:ascii="Verdana" w:hAnsi="Verdana"/>
          <w:sz w:val="22"/>
          <w:szCs w:val="22"/>
        </w:rPr>
        <w:t xml:space="preserve">Graduation in 1977 with a Ph.D. </w:t>
      </w:r>
      <w:r w:rsidR="00150668" w:rsidRPr="00750D99">
        <w:rPr>
          <w:rFonts w:ascii="Verdana" w:hAnsi="Verdana"/>
          <w:sz w:val="22"/>
          <w:szCs w:val="22"/>
        </w:rPr>
        <w:t>about African</w:t>
      </w:r>
      <w:r w:rsidRPr="00750D99">
        <w:rPr>
          <w:rFonts w:ascii="Verdana" w:hAnsi="Verdana"/>
          <w:sz w:val="22"/>
          <w:szCs w:val="22"/>
        </w:rPr>
        <w:t xml:space="preserve"> Investment Law</w:t>
      </w:r>
      <w:r w:rsidR="00623D8F" w:rsidRPr="00750D99">
        <w:rPr>
          <w:rFonts w:ascii="Verdana" w:hAnsi="Verdana"/>
          <w:sz w:val="22"/>
          <w:szCs w:val="22"/>
        </w:rPr>
        <w:t xml:space="preserve"> (Basel University)</w:t>
      </w:r>
      <w:r w:rsidRPr="00750D99">
        <w:rPr>
          <w:rFonts w:ascii="Verdana" w:hAnsi="Verdana"/>
          <w:sz w:val="22"/>
          <w:szCs w:val="22"/>
        </w:rPr>
        <w:t xml:space="preserve">. Additional </w:t>
      </w:r>
      <w:r w:rsidR="00B51DB7" w:rsidRPr="00750D99">
        <w:rPr>
          <w:rFonts w:ascii="Verdana" w:hAnsi="Verdana"/>
          <w:sz w:val="22"/>
          <w:szCs w:val="22"/>
        </w:rPr>
        <w:t xml:space="preserve">university </w:t>
      </w:r>
      <w:r w:rsidRPr="00750D99">
        <w:rPr>
          <w:rFonts w:ascii="Verdana" w:hAnsi="Verdana"/>
          <w:sz w:val="22"/>
          <w:szCs w:val="22"/>
        </w:rPr>
        <w:t xml:space="preserve">degrees in Development Sciences in Geneva (1975) and in Theology in Bern (2009). Professional career </w:t>
      </w:r>
      <w:r w:rsidR="00C400C6" w:rsidRPr="00750D99">
        <w:rPr>
          <w:rFonts w:ascii="Verdana" w:hAnsi="Verdana"/>
          <w:sz w:val="22"/>
          <w:szCs w:val="22"/>
        </w:rPr>
        <w:t xml:space="preserve">starting in 1978 </w:t>
      </w:r>
      <w:r w:rsidRPr="00750D99">
        <w:rPr>
          <w:rFonts w:ascii="Verdana" w:hAnsi="Verdana"/>
          <w:sz w:val="22"/>
          <w:szCs w:val="22"/>
        </w:rPr>
        <w:t>with the International Labour Organi</w:t>
      </w:r>
      <w:r w:rsidR="00DB3A3D" w:rsidRPr="00750D99">
        <w:rPr>
          <w:rFonts w:ascii="Verdana" w:hAnsi="Verdana"/>
          <w:sz w:val="22"/>
          <w:szCs w:val="22"/>
        </w:rPr>
        <w:t>z</w:t>
      </w:r>
      <w:r w:rsidRPr="00750D99">
        <w:rPr>
          <w:rFonts w:ascii="Verdana" w:hAnsi="Verdana"/>
          <w:sz w:val="22"/>
          <w:szCs w:val="22"/>
        </w:rPr>
        <w:t xml:space="preserve">ation (ILO) and with the Swiss Government, </w:t>
      </w:r>
      <w:r w:rsidR="00750D99">
        <w:rPr>
          <w:rFonts w:ascii="Verdana" w:hAnsi="Verdana"/>
          <w:sz w:val="22"/>
          <w:szCs w:val="22"/>
        </w:rPr>
        <w:t xml:space="preserve">based </w:t>
      </w:r>
      <w:r w:rsidRPr="00750D99">
        <w:rPr>
          <w:rFonts w:ascii="Verdana" w:hAnsi="Verdana"/>
          <w:sz w:val="22"/>
          <w:szCs w:val="22"/>
        </w:rPr>
        <w:t xml:space="preserve">in Madagascar, Thailand, Nepal, and Switzerland. Trade negotiator for Switzerland in the GATT and the WTO during the Uruguay and the Doha Rounds (1986 to 2007). Chair of the WTO Committee </w:t>
      </w:r>
      <w:r w:rsidR="008E1A25" w:rsidRPr="00750D99">
        <w:rPr>
          <w:rFonts w:ascii="Verdana" w:hAnsi="Verdana"/>
          <w:sz w:val="22"/>
          <w:szCs w:val="22"/>
        </w:rPr>
        <w:t>on Agriculture (Regular Session, 2005</w:t>
      </w:r>
      <w:r w:rsidR="00F46C3B" w:rsidRPr="00750D99">
        <w:rPr>
          <w:rFonts w:ascii="Verdana" w:hAnsi="Verdana"/>
          <w:sz w:val="22"/>
          <w:szCs w:val="22"/>
        </w:rPr>
        <w:t xml:space="preserve"> –</w:t>
      </w:r>
      <w:r w:rsidR="00964E06">
        <w:rPr>
          <w:rFonts w:ascii="Verdana" w:hAnsi="Verdana"/>
          <w:sz w:val="22"/>
          <w:szCs w:val="22"/>
        </w:rPr>
        <w:t xml:space="preserve"> </w:t>
      </w:r>
      <w:r w:rsidR="008E1A25" w:rsidRPr="00750D99">
        <w:rPr>
          <w:rFonts w:ascii="Verdana" w:hAnsi="Verdana"/>
          <w:sz w:val="22"/>
          <w:szCs w:val="22"/>
        </w:rPr>
        <w:t>07)</w:t>
      </w:r>
      <w:r w:rsidRPr="00750D99">
        <w:rPr>
          <w:rFonts w:ascii="Verdana" w:hAnsi="Verdana"/>
          <w:sz w:val="22"/>
          <w:szCs w:val="22"/>
        </w:rPr>
        <w:t xml:space="preserve">. </w:t>
      </w:r>
      <w:r w:rsidR="00DB3A3D" w:rsidRPr="00750D99">
        <w:rPr>
          <w:rFonts w:ascii="Verdana" w:hAnsi="Verdana"/>
          <w:sz w:val="22"/>
          <w:szCs w:val="22"/>
        </w:rPr>
        <w:t xml:space="preserve">WTO </w:t>
      </w:r>
      <w:r w:rsidRPr="00750D99">
        <w:rPr>
          <w:rFonts w:ascii="Verdana" w:hAnsi="Verdana"/>
          <w:sz w:val="22"/>
          <w:szCs w:val="22"/>
        </w:rPr>
        <w:t>Panellist</w:t>
      </w:r>
      <w:r w:rsidR="00DB3A3D" w:rsidRPr="00750D99">
        <w:rPr>
          <w:rFonts w:ascii="Verdana" w:hAnsi="Verdana"/>
          <w:sz w:val="22"/>
          <w:szCs w:val="22"/>
        </w:rPr>
        <w:t xml:space="preserve"> </w:t>
      </w:r>
      <w:r w:rsidR="00DB7F31" w:rsidRPr="00750D99">
        <w:rPr>
          <w:rFonts w:ascii="Verdana" w:hAnsi="Verdana"/>
          <w:sz w:val="22"/>
          <w:szCs w:val="22"/>
        </w:rPr>
        <w:t xml:space="preserve">1996 </w:t>
      </w:r>
      <w:r w:rsidR="00F46C3B" w:rsidRPr="00750D99">
        <w:rPr>
          <w:rFonts w:ascii="Verdana" w:hAnsi="Verdana"/>
          <w:sz w:val="22"/>
          <w:szCs w:val="22"/>
        </w:rPr>
        <w:t>–</w:t>
      </w:r>
      <w:r w:rsidR="00DB7F31" w:rsidRPr="00750D99">
        <w:rPr>
          <w:rFonts w:ascii="Verdana" w:hAnsi="Verdana"/>
          <w:sz w:val="22"/>
          <w:szCs w:val="22"/>
        </w:rPr>
        <w:t xml:space="preserve"> 2015</w:t>
      </w:r>
      <w:r w:rsidR="007979E8" w:rsidRPr="00750D99">
        <w:rPr>
          <w:rFonts w:ascii="Verdana" w:hAnsi="Verdana"/>
          <w:sz w:val="22"/>
          <w:szCs w:val="22"/>
        </w:rPr>
        <w:t>,</w:t>
      </w:r>
      <w:r w:rsidRPr="00750D99">
        <w:rPr>
          <w:rFonts w:ascii="Verdana" w:hAnsi="Verdana"/>
          <w:sz w:val="22"/>
          <w:szCs w:val="22"/>
        </w:rPr>
        <w:t xml:space="preserve"> in </w:t>
      </w:r>
      <w:r w:rsidR="00EF2C33" w:rsidRPr="00750D99">
        <w:rPr>
          <w:rFonts w:ascii="Verdana" w:hAnsi="Verdana"/>
          <w:sz w:val="22"/>
          <w:szCs w:val="22"/>
        </w:rPr>
        <w:t>20</w:t>
      </w:r>
      <w:r w:rsidR="00DB3A3D" w:rsidRPr="00750D99">
        <w:rPr>
          <w:rFonts w:ascii="Verdana" w:hAnsi="Verdana"/>
          <w:sz w:val="22"/>
          <w:szCs w:val="22"/>
        </w:rPr>
        <w:t xml:space="preserve"> stages of 5 </w:t>
      </w:r>
      <w:r w:rsidRPr="00750D99">
        <w:rPr>
          <w:rFonts w:ascii="Verdana" w:hAnsi="Verdana"/>
          <w:sz w:val="22"/>
          <w:szCs w:val="22"/>
        </w:rPr>
        <w:t xml:space="preserve">dispute settlement </w:t>
      </w:r>
      <w:r w:rsidR="00DB3A3D" w:rsidRPr="00750D99">
        <w:rPr>
          <w:rFonts w:ascii="Verdana" w:hAnsi="Verdana"/>
          <w:sz w:val="22"/>
          <w:szCs w:val="22"/>
        </w:rPr>
        <w:t>cases</w:t>
      </w:r>
      <w:r w:rsidRPr="00750D99">
        <w:rPr>
          <w:rFonts w:ascii="Verdana" w:hAnsi="Verdana"/>
          <w:sz w:val="22"/>
          <w:szCs w:val="22"/>
        </w:rPr>
        <w:t>.</w:t>
      </w:r>
      <w:r w:rsidR="00750D99" w:rsidRPr="00750D99">
        <w:t xml:space="preserve"> </w:t>
      </w:r>
      <w:r w:rsidR="00750D99">
        <w:rPr>
          <w:rFonts w:ascii="Verdana" w:hAnsi="Verdana"/>
          <w:sz w:val="22"/>
          <w:szCs w:val="22"/>
        </w:rPr>
        <w:t>Chair (every other year) of the</w:t>
      </w:r>
      <w:r w:rsidR="00750D99" w:rsidRPr="00750D99">
        <w:rPr>
          <w:rFonts w:ascii="Verdana" w:hAnsi="Verdana"/>
          <w:sz w:val="22"/>
          <w:szCs w:val="22"/>
        </w:rPr>
        <w:t xml:space="preserve"> Joint Committee of the Agri</w:t>
      </w:r>
      <w:r w:rsidR="00750D99">
        <w:rPr>
          <w:rFonts w:ascii="Verdana" w:hAnsi="Verdana"/>
          <w:sz w:val="22"/>
          <w:szCs w:val="22"/>
        </w:rPr>
        <w:t>culture Agreement Switzerland–EU</w:t>
      </w:r>
      <w:r w:rsidR="00750D99" w:rsidRPr="00750D99">
        <w:rPr>
          <w:rFonts w:ascii="Verdana" w:hAnsi="Verdana"/>
          <w:sz w:val="22"/>
          <w:szCs w:val="22"/>
        </w:rPr>
        <w:t xml:space="preserve"> (2002 to 2007)</w:t>
      </w:r>
      <w:r w:rsidR="00750D99">
        <w:rPr>
          <w:rFonts w:ascii="Verdana" w:hAnsi="Verdana"/>
          <w:sz w:val="22"/>
          <w:szCs w:val="22"/>
        </w:rPr>
        <w:t>.</w:t>
      </w:r>
    </w:p>
    <w:p w14:paraId="4CC091EE" w14:textId="77777777" w:rsidR="00FF6C4C" w:rsidRPr="008014D5" w:rsidRDefault="00FF6C4C" w:rsidP="00FF6C4C">
      <w:pPr>
        <w:widowControl w:val="0"/>
        <w:tabs>
          <w:tab w:val="left" w:pos="269"/>
          <w:tab w:val="left" w:pos="355"/>
          <w:tab w:val="left" w:pos="624"/>
          <w:tab w:val="left" w:pos="723"/>
          <w:tab w:val="left" w:pos="1229"/>
          <w:tab w:val="left" w:pos="1305"/>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spacing w:before="240" w:after="120" w:line="270" w:lineRule="exact"/>
        <w:ind w:left="19" w:right="1"/>
        <w:outlineLvl w:val="0"/>
        <w:rPr>
          <w:rFonts w:ascii="Verdana" w:hAnsi="Verdana"/>
          <w:b/>
          <w:sz w:val="24"/>
          <w:szCs w:val="24"/>
          <w:lang w:val="en-US"/>
        </w:rPr>
      </w:pPr>
      <w:r w:rsidRPr="008014D5">
        <w:rPr>
          <w:rFonts w:ascii="Verdana" w:hAnsi="Verdana"/>
          <w:b/>
          <w:sz w:val="24"/>
          <w:szCs w:val="24"/>
          <w:u w:val="single"/>
          <w:lang w:val="en-US"/>
        </w:rPr>
        <w:t>Biodata</w:t>
      </w:r>
    </w:p>
    <w:tbl>
      <w:tblPr>
        <w:tblW w:w="0" w:type="auto"/>
        <w:tblLook w:val="01E0" w:firstRow="1" w:lastRow="1" w:firstColumn="1" w:lastColumn="1" w:noHBand="0" w:noVBand="0"/>
      </w:tblPr>
      <w:tblGrid>
        <w:gridCol w:w="1668"/>
        <w:gridCol w:w="7654"/>
      </w:tblGrid>
      <w:tr w:rsidR="00C35725" w:rsidRPr="004454BF" w14:paraId="400C090E" w14:textId="77777777" w:rsidTr="004454BF">
        <w:tc>
          <w:tcPr>
            <w:tcW w:w="1668" w:type="dxa"/>
            <w:shd w:val="clear" w:color="auto" w:fill="auto"/>
          </w:tcPr>
          <w:p w14:paraId="4B39FEE2" w14:textId="77777777" w:rsidR="00C35725" w:rsidRPr="004454BF" w:rsidRDefault="00C35725" w:rsidP="008D3A10">
            <w:pPr>
              <w:tabs>
                <w:tab w:val="left" w:pos="1920"/>
                <w:tab w:val="left" w:pos="4858"/>
                <w:tab w:val="left" w:pos="5463"/>
                <w:tab w:val="left" w:pos="6068"/>
                <w:tab w:val="left" w:pos="6673"/>
                <w:tab w:val="left" w:pos="7278"/>
                <w:tab w:val="left" w:pos="7883"/>
                <w:tab w:val="left" w:pos="8487"/>
              </w:tabs>
              <w:rPr>
                <w:rFonts w:ascii="Verdana" w:hAnsi="Verdana"/>
                <w:sz w:val="21"/>
                <w:szCs w:val="21"/>
                <w:lang w:val="en-US"/>
              </w:rPr>
            </w:pPr>
            <w:r w:rsidRPr="004454BF">
              <w:rPr>
                <w:rFonts w:ascii="Verdana" w:hAnsi="Verdana"/>
                <w:sz w:val="21"/>
                <w:szCs w:val="21"/>
                <w:lang w:val="en-US"/>
              </w:rPr>
              <w:t>Date of Birth</w:t>
            </w:r>
          </w:p>
        </w:tc>
        <w:tc>
          <w:tcPr>
            <w:tcW w:w="7654" w:type="dxa"/>
            <w:shd w:val="clear" w:color="auto" w:fill="auto"/>
          </w:tcPr>
          <w:p w14:paraId="63577E3B" w14:textId="77777777" w:rsidR="00C35725" w:rsidRPr="004454BF" w:rsidRDefault="00C35725" w:rsidP="008D3A10">
            <w:pPr>
              <w:tabs>
                <w:tab w:val="left" w:pos="1920"/>
                <w:tab w:val="left" w:pos="4858"/>
                <w:tab w:val="left" w:pos="5463"/>
                <w:tab w:val="left" w:pos="6068"/>
                <w:tab w:val="left" w:pos="6673"/>
                <w:tab w:val="left" w:pos="7278"/>
                <w:tab w:val="left" w:pos="7883"/>
                <w:tab w:val="left" w:pos="8487"/>
              </w:tabs>
              <w:rPr>
                <w:rFonts w:ascii="Verdana" w:hAnsi="Verdana"/>
                <w:sz w:val="21"/>
                <w:szCs w:val="21"/>
                <w:lang w:val="en-US"/>
              </w:rPr>
            </w:pPr>
            <w:r w:rsidRPr="004454BF">
              <w:rPr>
                <w:rFonts w:ascii="Verdana" w:hAnsi="Verdana"/>
                <w:sz w:val="21"/>
                <w:szCs w:val="21"/>
                <w:lang w:val="en-US"/>
              </w:rPr>
              <w:t>October 11, 1951</w:t>
            </w:r>
          </w:p>
        </w:tc>
      </w:tr>
      <w:tr w:rsidR="00C35725" w:rsidRPr="004454BF" w14:paraId="5F236ACC" w14:textId="77777777" w:rsidTr="004454BF">
        <w:tc>
          <w:tcPr>
            <w:tcW w:w="1668" w:type="dxa"/>
            <w:shd w:val="clear" w:color="auto" w:fill="auto"/>
          </w:tcPr>
          <w:p w14:paraId="46ACAB20" w14:textId="77777777" w:rsidR="00C35725" w:rsidRPr="004454BF" w:rsidRDefault="00C35725" w:rsidP="008D3A10">
            <w:pPr>
              <w:tabs>
                <w:tab w:val="left" w:pos="1920"/>
                <w:tab w:val="left" w:pos="4858"/>
                <w:tab w:val="left" w:pos="5463"/>
                <w:tab w:val="left" w:pos="6068"/>
                <w:tab w:val="left" w:pos="6673"/>
                <w:tab w:val="left" w:pos="7278"/>
                <w:tab w:val="left" w:pos="7883"/>
                <w:tab w:val="left" w:pos="8487"/>
              </w:tabs>
              <w:rPr>
                <w:rFonts w:ascii="Verdana" w:hAnsi="Verdana"/>
                <w:sz w:val="21"/>
                <w:szCs w:val="21"/>
                <w:lang w:val="en-US"/>
              </w:rPr>
            </w:pPr>
            <w:r w:rsidRPr="004454BF">
              <w:rPr>
                <w:rFonts w:ascii="Verdana" w:hAnsi="Verdana"/>
                <w:sz w:val="21"/>
                <w:szCs w:val="21"/>
                <w:lang w:val="en-US"/>
              </w:rPr>
              <w:t>Place of Birth</w:t>
            </w:r>
          </w:p>
        </w:tc>
        <w:tc>
          <w:tcPr>
            <w:tcW w:w="7654" w:type="dxa"/>
            <w:shd w:val="clear" w:color="auto" w:fill="auto"/>
          </w:tcPr>
          <w:p w14:paraId="244BBD33" w14:textId="77777777" w:rsidR="00C35725" w:rsidRPr="004454BF" w:rsidRDefault="005E5330" w:rsidP="008D3A10">
            <w:pPr>
              <w:tabs>
                <w:tab w:val="left" w:pos="1920"/>
                <w:tab w:val="left" w:pos="4858"/>
                <w:tab w:val="left" w:pos="5463"/>
                <w:tab w:val="left" w:pos="6068"/>
                <w:tab w:val="left" w:pos="6673"/>
                <w:tab w:val="left" w:pos="7278"/>
                <w:tab w:val="left" w:pos="7883"/>
                <w:tab w:val="left" w:pos="8487"/>
              </w:tabs>
              <w:rPr>
                <w:rFonts w:ascii="Verdana" w:hAnsi="Verdana"/>
                <w:sz w:val="21"/>
                <w:szCs w:val="21"/>
                <w:lang w:val="en-US"/>
              </w:rPr>
            </w:pPr>
            <w:r>
              <w:rPr>
                <w:rFonts w:ascii="Verdana" w:hAnsi="Verdana"/>
                <w:sz w:val="21"/>
                <w:szCs w:val="21"/>
                <w:lang w:val="en-US"/>
              </w:rPr>
              <w:t>Zü</w:t>
            </w:r>
            <w:r w:rsidR="00C35725" w:rsidRPr="004454BF">
              <w:rPr>
                <w:rFonts w:ascii="Verdana" w:hAnsi="Verdana"/>
                <w:sz w:val="21"/>
                <w:szCs w:val="21"/>
                <w:lang w:val="en-US"/>
              </w:rPr>
              <w:t>rich (Switzerland)</w:t>
            </w:r>
          </w:p>
        </w:tc>
      </w:tr>
      <w:tr w:rsidR="00C35725" w:rsidRPr="004454BF" w14:paraId="76D92714" w14:textId="77777777" w:rsidTr="004454BF">
        <w:tc>
          <w:tcPr>
            <w:tcW w:w="1668" w:type="dxa"/>
            <w:shd w:val="clear" w:color="auto" w:fill="auto"/>
          </w:tcPr>
          <w:p w14:paraId="2746DCC8" w14:textId="77777777" w:rsidR="00C35725" w:rsidRPr="004454BF" w:rsidRDefault="00C35725" w:rsidP="004454BF">
            <w:pPr>
              <w:tabs>
                <w:tab w:val="left" w:pos="1920"/>
                <w:tab w:val="left" w:pos="4858"/>
                <w:tab w:val="left" w:pos="5463"/>
                <w:tab w:val="left" w:pos="6068"/>
                <w:tab w:val="left" w:pos="6673"/>
                <w:tab w:val="left" w:pos="7278"/>
                <w:tab w:val="left" w:pos="7883"/>
                <w:tab w:val="left" w:pos="8487"/>
              </w:tabs>
              <w:rPr>
                <w:rFonts w:ascii="Verdana" w:hAnsi="Verdana"/>
                <w:sz w:val="21"/>
                <w:szCs w:val="21"/>
                <w:lang w:val="en-US"/>
              </w:rPr>
            </w:pPr>
            <w:r w:rsidRPr="004454BF">
              <w:rPr>
                <w:rFonts w:ascii="Verdana" w:hAnsi="Verdana"/>
                <w:sz w:val="21"/>
                <w:szCs w:val="21"/>
                <w:lang w:val="en-US"/>
              </w:rPr>
              <w:t>Nationality</w:t>
            </w:r>
          </w:p>
        </w:tc>
        <w:tc>
          <w:tcPr>
            <w:tcW w:w="7654" w:type="dxa"/>
            <w:shd w:val="clear" w:color="auto" w:fill="auto"/>
          </w:tcPr>
          <w:p w14:paraId="6EC80AE8" w14:textId="77777777" w:rsidR="00C35725" w:rsidRPr="004454BF" w:rsidRDefault="00C35725" w:rsidP="004454BF">
            <w:pPr>
              <w:tabs>
                <w:tab w:val="left" w:pos="1920"/>
                <w:tab w:val="left" w:pos="4858"/>
                <w:tab w:val="left" w:pos="5463"/>
                <w:tab w:val="left" w:pos="6068"/>
                <w:tab w:val="left" w:pos="6673"/>
                <w:tab w:val="left" w:pos="7278"/>
                <w:tab w:val="left" w:pos="7883"/>
                <w:tab w:val="left" w:pos="8487"/>
              </w:tabs>
              <w:rPr>
                <w:rFonts w:ascii="Verdana" w:hAnsi="Verdana"/>
                <w:sz w:val="21"/>
                <w:szCs w:val="21"/>
                <w:lang w:val="en-US"/>
              </w:rPr>
            </w:pPr>
            <w:r w:rsidRPr="004454BF">
              <w:rPr>
                <w:rFonts w:ascii="Verdana" w:hAnsi="Verdana"/>
                <w:sz w:val="21"/>
                <w:szCs w:val="21"/>
                <w:lang w:val="en-US"/>
              </w:rPr>
              <w:t>Swiss</w:t>
            </w:r>
          </w:p>
        </w:tc>
      </w:tr>
    </w:tbl>
    <w:p w14:paraId="69D0C959" w14:textId="77777777" w:rsidR="004B2C6C" w:rsidRPr="008014D5" w:rsidRDefault="00FF6C4C" w:rsidP="004B2C6C">
      <w:pPr>
        <w:widowControl w:val="0"/>
        <w:tabs>
          <w:tab w:val="left" w:pos="2552"/>
          <w:tab w:val="left" w:pos="4840"/>
          <w:tab w:val="left" w:pos="5463"/>
          <w:tab w:val="left" w:pos="6068"/>
          <w:tab w:val="left" w:pos="6654"/>
          <w:tab w:val="left" w:pos="7259"/>
          <w:tab w:val="left" w:pos="7864"/>
          <w:tab w:val="left" w:pos="8469"/>
        </w:tabs>
        <w:spacing w:before="240" w:after="120" w:line="270" w:lineRule="exact"/>
        <w:ind w:left="19" w:right="1"/>
        <w:outlineLvl w:val="0"/>
        <w:rPr>
          <w:rFonts w:ascii="Verdana" w:hAnsi="Verdana"/>
          <w:b/>
          <w:bCs/>
          <w:sz w:val="24"/>
          <w:szCs w:val="24"/>
          <w:u w:val="single"/>
          <w:lang w:val="en-US"/>
        </w:rPr>
      </w:pPr>
      <w:r w:rsidRPr="008014D5">
        <w:rPr>
          <w:rFonts w:ascii="Verdana" w:hAnsi="Verdana"/>
          <w:b/>
          <w:bCs/>
          <w:sz w:val="24"/>
          <w:szCs w:val="24"/>
          <w:u w:val="single"/>
          <w:lang w:val="en-US"/>
        </w:rPr>
        <w:t>Education</w:t>
      </w:r>
    </w:p>
    <w:tbl>
      <w:tblPr>
        <w:tblW w:w="9464" w:type="dxa"/>
        <w:tblLook w:val="01E0" w:firstRow="1" w:lastRow="1" w:firstColumn="1" w:lastColumn="1" w:noHBand="0" w:noVBand="0"/>
      </w:tblPr>
      <w:tblGrid>
        <w:gridCol w:w="1668"/>
        <w:gridCol w:w="7796"/>
      </w:tblGrid>
      <w:tr w:rsidR="004B2C6C" w:rsidRPr="004454BF" w14:paraId="4B06E0BE" w14:textId="77777777" w:rsidTr="004454BF">
        <w:tc>
          <w:tcPr>
            <w:tcW w:w="1668" w:type="dxa"/>
            <w:shd w:val="clear" w:color="auto" w:fill="auto"/>
          </w:tcPr>
          <w:p w14:paraId="1E543D98" w14:textId="77777777" w:rsidR="004B2C6C" w:rsidRPr="004454BF" w:rsidRDefault="004B2C6C" w:rsidP="004454BF">
            <w:pPr>
              <w:tabs>
                <w:tab w:val="left" w:pos="1920"/>
                <w:tab w:val="left" w:pos="4858"/>
                <w:tab w:val="left" w:pos="5463"/>
                <w:tab w:val="left" w:pos="6068"/>
                <w:tab w:val="left" w:pos="6673"/>
                <w:tab w:val="left" w:pos="7278"/>
                <w:tab w:val="left" w:pos="7883"/>
                <w:tab w:val="left" w:pos="8487"/>
              </w:tabs>
              <w:spacing w:after="60"/>
              <w:rPr>
                <w:rFonts w:ascii="Verdana" w:hAnsi="Verdana"/>
                <w:sz w:val="21"/>
                <w:szCs w:val="21"/>
                <w:lang w:val="en-US"/>
              </w:rPr>
            </w:pPr>
            <w:r w:rsidRPr="004454BF">
              <w:rPr>
                <w:rFonts w:ascii="Verdana" w:hAnsi="Verdana"/>
                <w:sz w:val="21"/>
                <w:szCs w:val="21"/>
                <w:lang w:val="en-US"/>
              </w:rPr>
              <w:t>1964-70</w:t>
            </w:r>
          </w:p>
        </w:tc>
        <w:tc>
          <w:tcPr>
            <w:tcW w:w="7796" w:type="dxa"/>
            <w:shd w:val="clear" w:color="auto" w:fill="auto"/>
          </w:tcPr>
          <w:p w14:paraId="50E97EB3" w14:textId="77777777" w:rsidR="004B2C6C" w:rsidRPr="004454BF" w:rsidRDefault="004B2C6C" w:rsidP="004454BF">
            <w:pPr>
              <w:tabs>
                <w:tab w:val="left" w:pos="1920"/>
                <w:tab w:val="left" w:pos="4858"/>
                <w:tab w:val="left" w:pos="5463"/>
                <w:tab w:val="left" w:pos="6068"/>
                <w:tab w:val="left" w:pos="6673"/>
                <w:tab w:val="left" w:pos="7278"/>
                <w:tab w:val="left" w:pos="7883"/>
                <w:tab w:val="left" w:pos="8487"/>
              </w:tabs>
              <w:spacing w:after="60"/>
              <w:jc w:val="both"/>
              <w:rPr>
                <w:rFonts w:ascii="Verdana" w:hAnsi="Verdana"/>
                <w:sz w:val="21"/>
                <w:szCs w:val="21"/>
                <w:lang w:val="en-US"/>
              </w:rPr>
            </w:pPr>
            <w:proofErr w:type="spellStart"/>
            <w:r w:rsidRPr="004454BF">
              <w:rPr>
                <w:rFonts w:ascii="Verdana" w:hAnsi="Verdana"/>
                <w:sz w:val="21"/>
                <w:szCs w:val="21"/>
                <w:lang w:val="en-US"/>
              </w:rPr>
              <w:t>Literargymnasium</w:t>
            </w:r>
            <w:proofErr w:type="spellEnd"/>
            <w:r w:rsidRPr="004454BF">
              <w:rPr>
                <w:rFonts w:ascii="Verdana" w:hAnsi="Verdana"/>
                <w:sz w:val="21"/>
                <w:szCs w:val="21"/>
                <w:lang w:val="en-US"/>
              </w:rPr>
              <w:t xml:space="preserve"> </w:t>
            </w:r>
            <w:proofErr w:type="spellStart"/>
            <w:r w:rsidRPr="004454BF">
              <w:rPr>
                <w:rFonts w:ascii="Verdana" w:hAnsi="Verdana"/>
                <w:sz w:val="21"/>
                <w:szCs w:val="21"/>
                <w:lang w:val="en-US"/>
              </w:rPr>
              <w:t>Zürichberg</w:t>
            </w:r>
            <w:proofErr w:type="spellEnd"/>
            <w:r w:rsidRPr="004454BF">
              <w:rPr>
                <w:rFonts w:ascii="Verdana" w:hAnsi="Verdana"/>
                <w:sz w:val="21"/>
                <w:szCs w:val="21"/>
                <w:lang w:val="en-US"/>
              </w:rPr>
              <w:t xml:space="preserve"> (</w:t>
            </w:r>
            <w:proofErr w:type="spellStart"/>
            <w:r w:rsidRPr="004454BF">
              <w:rPr>
                <w:rFonts w:ascii="Verdana" w:hAnsi="Verdana"/>
                <w:sz w:val="21"/>
                <w:szCs w:val="21"/>
                <w:lang w:val="en-US"/>
              </w:rPr>
              <w:t>Maturität</w:t>
            </w:r>
            <w:proofErr w:type="spellEnd"/>
            <w:r w:rsidRPr="004454BF">
              <w:rPr>
                <w:rFonts w:ascii="Verdana" w:hAnsi="Verdana"/>
                <w:sz w:val="21"/>
                <w:szCs w:val="21"/>
                <w:lang w:val="en-US"/>
              </w:rPr>
              <w:t xml:space="preserve"> A)</w:t>
            </w:r>
          </w:p>
        </w:tc>
      </w:tr>
      <w:tr w:rsidR="004B2C6C" w:rsidRPr="004454BF" w14:paraId="383B570D" w14:textId="77777777" w:rsidTr="004454BF">
        <w:tc>
          <w:tcPr>
            <w:tcW w:w="1668" w:type="dxa"/>
            <w:shd w:val="clear" w:color="auto" w:fill="auto"/>
          </w:tcPr>
          <w:p w14:paraId="6F840404" w14:textId="77777777" w:rsidR="004B2C6C" w:rsidRPr="004454BF" w:rsidRDefault="004B2C6C" w:rsidP="004454BF">
            <w:pPr>
              <w:tabs>
                <w:tab w:val="left" w:pos="1920"/>
                <w:tab w:val="left" w:pos="4858"/>
                <w:tab w:val="left" w:pos="5463"/>
                <w:tab w:val="left" w:pos="6068"/>
                <w:tab w:val="left" w:pos="6673"/>
                <w:tab w:val="left" w:pos="7278"/>
                <w:tab w:val="left" w:pos="7883"/>
                <w:tab w:val="left" w:pos="8487"/>
              </w:tabs>
              <w:spacing w:after="60"/>
              <w:rPr>
                <w:rFonts w:ascii="Verdana" w:hAnsi="Verdana"/>
                <w:sz w:val="21"/>
                <w:szCs w:val="21"/>
                <w:lang w:val="en-US"/>
              </w:rPr>
            </w:pPr>
            <w:r w:rsidRPr="004454BF">
              <w:rPr>
                <w:rFonts w:ascii="Verdana" w:hAnsi="Verdana"/>
                <w:sz w:val="21"/>
                <w:szCs w:val="21"/>
                <w:lang w:val="en-US"/>
              </w:rPr>
              <w:t>1970-73</w:t>
            </w:r>
          </w:p>
        </w:tc>
        <w:tc>
          <w:tcPr>
            <w:tcW w:w="7796" w:type="dxa"/>
            <w:shd w:val="clear" w:color="auto" w:fill="auto"/>
          </w:tcPr>
          <w:p w14:paraId="375073CF" w14:textId="77777777" w:rsidR="004B2C6C" w:rsidRPr="004454BF" w:rsidRDefault="004B2C6C" w:rsidP="004454BF">
            <w:pPr>
              <w:tabs>
                <w:tab w:val="left" w:pos="1920"/>
                <w:tab w:val="left" w:pos="4858"/>
                <w:tab w:val="left" w:pos="5463"/>
                <w:tab w:val="left" w:pos="6068"/>
                <w:tab w:val="left" w:pos="6673"/>
                <w:tab w:val="left" w:pos="7278"/>
                <w:tab w:val="left" w:pos="7883"/>
                <w:tab w:val="left" w:pos="8487"/>
              </w:tabs>
              <w:spacing w:after="60"/>
              <w:jc w:val="both"/>
              <w:rPr>
                <w:rFonts w:ascii="Verdana" w:hAnsi="Verdana"/>
                <w:sz w:val="21"/>
                <w:szCs w:val="21"/>
                <w:lang w:val="en-US"/>
              </w:rPr>
            </w:pPr>
            <w:r w:rsidRPr="004454BF">
              <w:rPr>
                <w:rFonts w:ascii="Verdana" w:hAnsi="Verdana"/>
                <w:sz w:val="21"/>
                <w:szCs w:val="21"/>
                <w:lang w:val="en-US"/>
              </w:rPr>
              <w:t>Geneva</w:t>
            </w:r>
            <w:r w:rsidR="00533A19" w:rsidRPr="004454BF">
              <w:rPr>
                <w:rFonts w:ascii="Verdana" w:hAnsi="Verdana"/>
                <w:sz w:val="21"/>
                <w:szCs w:val="21"/>
                <w:lang w:val="en-US"/>
              </w:rPr>
              <w:t xml:space="preserve"> University</w:t>
            </w:r>
            <w:r w:rsidRPr="004454BF">
              <w:rPr>
                <w:rFonts w:ascii="Verdana" w:hAnsi="Verdana"/>
                <w:sz w:val="21"/>
                <w:szCs w:val="21"/>
                <w:lang w:val="en-US"/>
              </w:rPr>
              <w:t>, Faculty of Law (</w:t>
            </w:r>
            <w:proofErr w:type="spellStart"/>
            <w:r w:rsidRPr="004454BF">
              <w:rPr>
                <w:rFonts w:ascii="Verdana" w:hAnsi="Verdana"/>
                <w:sz w:val="21"/>
                <w:szCs w:val="21"/>
                <w:lang w:val="en-US"/>
              </w:rPr>
              <w:t>licence</w:t>
            </w:r>
            <w:proofErr w:type="spellEnd"/>
            <w:r w:rsidRPr="004454BF">
              <w:rPr>
                <w:rFonts w:ascii="Verdana" w:hAnsi="Verdana"/>
                <w:sz w:val="21"/>
                <w:szCs w:val="21"/>
                <w:lang w:val="en-US"/>
              </w:rPr>
              <w:t xml:space="preserve"> </w:t>
            </w:r>
            <w:proofErr w:type="spellStart"/>
            <w:r w:rsidRPr="004454BF">
              <w:rPr>
                <w:rFonts w:ascii="Verdana" w:hAnsi="Verdana"/>
                <w:sz w:val="21"/>
                <w:szCs w:val="21"/>
                <w:lang w:val="en-US"/>
              </w:rPr>
              <w:t>en</w:t>
            </w:r>
            <w:proofErr w:type="spellEnd"/>
            <w:r w:rsidRPr="004454BF">
              <w:rPr>
                <w:rFonts w:ascii="Verdana" w:hAnsi="Verdana"/>
                <w:sz w:val="21"/>
                <w:szCs w:val="21"/>
                <w:lang w:val="en-US"/>
              </w:rPr>
              <w:t xml:space="preserve"> droit); special emphasis on international economic and social (humanitarian) law</w:t>
            </w:r>
          </w:p>
        </w:tc>
      </w:tr>
      <w:tr w:rsidR="004B2C6C" w:rsidRPr="004454BF" w14:paraId="3B1BFB49" w14:textId="77777777" w:rsidTr="004454BF">
        <w:tc>
          <w:tcPr>
            <w:tcW w:w="1668" w:type="dxa"/>
            <w:shd w:val="clear" w:color="auto" w:fill="auto"/>
          </w:tcPr>
          <w:p w14:paraId="7F4C5DD4" w14:textId="77777777" w:rsidR="004B2C6C" w:rsidRPr="004454BF" w:rsidRDefault="004B2C6C" w:rsidP="004454BF">
            <w:pPr>
              <w:tabs>
                <w:tab w:val="left" w:pos="1920"/>
                <w:tab w:val="left" w:pos="4858"/>
                <w:tab w:val="left" w:pos="5463"/>
                <w:tab w:val="left" w:pos="6068"/>
                <w:tab w:val="left" w:pos="6673"/>
                <w:tab w:val="left" w:pos="7278"/>
                <w:tab w:val="left" w:pos="7883"/>
                <w:tab w:val="left" w:pos="8487"/>
              </w:tabs>
              <w:spacing w:after="60"/>
              <w:rPr>
                <w:rFonts w:ascii="Verdana" w:hAnsi="Verdana"/>
                <w:sz w:val="21"/>
                <w:szCs w:val="21"/>
                <w:lang w:val="en-US"/>
              </w:rPr>
            </w:pPr>
            <w:r w:rsidRPr="004454BF">
              <w:rPr>
                <w:rFonts w:ascii="Verdana" w:hAnsi="Verdana"/>
                <w:sz w:val="21"/>
                <w:szCs w:val="21"/>
                <w:lang w:val="en-US"/>
              </w:rPr>
              <w:t>197</w:t>
            </w:r>
            <w:r w:rsidR="008131DA">
              <w:rPr>
                <w:rFonts w:ascii="Verdana" w:hAnsi="Verdana"/>
                <w:sz w:val="21"/>
                <w:szCs w:val="21"/>
                <w:lang w:val="en-US"/>
              </w:rPr>
              <w:t>3</w:t>
            </w:r>
            <w:r w:rsidRPr="004454BF">
              <w:rPr>
                <w:rFonts w:ascii="Verdana" w:hAnsi="Verdana"/>
                <w:sz w:val="21"/>
                <w:szCs w:val="21"/>
                <w:lang w:val="en-US"/>
              </w:rPr>
              <w:t>-77</w:t>
            </w:r>
          </w:p>
        </w:tc>
        <w:tc>
          <w:tcPr>
            <w:tcW w:w="7796" w:type="dxa"/>
            <w:shd w:val="clear" w:color="auto" w:fill="auto"/>
          </w:tcPr>
          <w:p w14:paraId="63FB5A50" w14:textId="77777777" w:rsidR="008131DA" w:rsidRPr="004454BF" w:rsidRDefault="00533A19" w:rsidP="00533A19">
            <w:pPr>
              <w:tabs>
                <w:tab w:val="left" w:pos="1920"/>
                <w:tab w:val="left" w:pos="4858"/>
                <w:tab w:val="left" w:pos="5463"/>
                <w:tab w:val="left" w:pos="6068"/>
                <w:tab w:val="left" w:pos="6673"/>
                <w:tab w:val="left" w:pos="7278"/>
                <w:tab w:val="left" w:pos="7883"/>
                <w:tab w:val="left" w:pos="8487"/>
              </w:tabs>
              <w:spacing w:after="60"/>
              <w:jc w:val="both"/>
              <w:rPr>
                <w:rFonts w:ascii="Verdana" w:hAnsi="Verdana"/>
                <w:sz w:val="21"/>
                <w:szCs w:val="21"/>
                <w:lang w:val="en-US"/>
              </w:rPr>
            </w:pPr>
            <w:r w:rsidRPr="004454BF">
              <w:rPr>
                <w:rFonts w:ascii="Verdana" w:hAnsi="Verdana"/>
                <w:sz w:val="21"/>
                <w:szCs w:val="21"/>
                <w:lang w:val="en-US"/>
              </w:rPr>
              <w:t xml:space="preserve">Basel </w:t>
            </w:r>
            <w:r w:rsidR="004B2C6C" w:rsidRPr="004454BF">
              <w:rPr>
                <w:rFonts w:ascii="Verdana" w:hAnsi="Verdana"/>
                <w:sz w:val="21"/>
                <w:szCs w:val="21"/>
                <w:lang w:val="en-US"/>
              </w:rPr>
              <w:t>University</w:t>
            </w:r>
            <w:r w:rsidR="008E1A25">
              <w:rPr>
                <w:rFonts w:ascii="Verdana" w:hAnsi="Verdana"/>
                <w:sz w:val="21"/>
                <w:szCs w:val="21"/>
                <w:lang w:val="en-US"/>
              </w:rPr>
              <w:t>, Faculty of Law (</w:t>
            </w:r>
            <w:proofErr w:type="spellStart"/>
            <w:r w:rsidR="008E1A25">
              <w:rPr>
                <w:rFonts w:ascii="Verdana" w:hAnsi="Verdana"/>
                <w:sz w:val="21"/>
                <w:szCs w:val="21"/>
                <w:lang w:val="en-US"/>
              </w:rPr>
              <w:t>Lizenziat</w:t>
            </w:r>
            <w:proofErr w:type="spellEnd"/>
            <w:r w:rsidR="008E1A25">
              <w:rPr>
                <w:rFonts w:ascii="Verdana" w:hAnsi="Verdana"/>
                <w:sz w:val="21"/>
                <w:szCs w:val="21"/>
                <w:lang w:val="en-US"/>
              </w:rPr>
              <w:t xml:space="preserve"> and</w:t>
            </w:r>
            <w:r w:rsidR="004B2C6C" w:rsidRPr="004454BF">
              <w:rPr>
                <w:rFonts w:ascii="Verdana" w:hAnsi="Verdana"/>
                <w:sz w:val="21"/>
                <w:szCs w:val="21"/>
                <w:lang w:val="en-US"/>
              </w:rPr>
              <w:t xml:space="preserve"> Ph.D.); special theme: development law and eco</w:t>
            </w:r>
            <w:r w:rsidR="00D0568B" w:rsidRPr="004454BF">
              <w:rPr>
                <w:rFonts w:ascii="Verdana" w:hAnsi="Verdana"/>
                <w:sz w:val="21"/>
                <w:szCs w:val="21"/>
                <w:lang w:val="en-US"/>
              </w:rPr>
              <w:t>nomic instruments</w:t>
            </w:r>
          </w:p>
        </w:tc>
      </w:tr>
      <w:tr w:rsidR="008131DA" w:rsidRPr="004454BF" w14:paraId="74DB86C7" w14:textId="77777777" w:rsidTr="004454BF">
        <w:tc>
          <w:tcPr>
            <w:tcW w:w="1668" w:type="dxa"/>
            <w:shd w:val="clear" w:color="auto" w:fill="auto"/>
          </w:tcPr>
          <w:p w14:paraId="766B94C2" w14:textId="77777777" w:rsidR="008131DA" w:rsidRPr="004454BF" w:rsidRDefault="008131DA" w:rsidP="00EC4B6D">
            <w:pPr>
              <w:tabs>
                <w:tab w:val="left" w:pos="1920"/>
                <w:tab w:val="left" w:pos="4858"/>
                <w:tab w:val="left" w:pos="5463"/>
                <w:tab w:val="left" w:pos="6068"/>
                <w:tab w:val="left" w:pos="6673"/>
                <w:tab w:val="left" w:pos="7278"/>
                <w:tab w:val="left" w:pos="7883"/>
                <w:tab w:val="left" w:pos="8487"/>
              </w:tabs>
              <w:spacing w:after="60"/>
              <w:rPr>
                <w:rFonts w:ascii="Verdana" w:hAnsi="Verdana"/>
                <w:sz w:val="21"/>
                <w:szCs w:val="21"/>
                <w:lang w:val="en-US"/>
              </w:rPr>
            </w:pPr>
            <w:r w:rsidRPr="004454BF">
              <w:rPr>
                <w:rFonts w:ascii="Verdana" w:hAnsi="Verdana"/>
                <w:sz w:val="21"/>
                <w:szCs w:val="21"/>
                <w:lang w:val="en-US"/>
              </w:rPr>
              <w:t>197</w:t>
            </w:r>
            <w:r>
              <w:rPr>
                <w:rFonts w:ascii="Verdana" w:hAnsi="Verdana"/>
                <w:sz w:val="21"/>
                <w:szCs w:val="21"/>
                <w:lang w:val="en-US"/>
              </w:rPr>
              <w:t>4</w:t>
            </w:r>
            <w:r w:rsidRPr="004454BF">
              <w:rPr>
                <w:rFonts w:ascii="Verdana" w:hAnsi="Verdana"/>
                <w:sz w:val="21"/>
                <w:szCs w:val="21"/>
                <w:lang w:val="en-US"/>
              </w:rPr>
              <w:t>-7</w:t>
            </w:r>
            <w:r>
              <w:rPr>
                <w:rFonts w:ascii="Verdana" w:hAnsi="Verdana"/>
                <w:sz w:val="21"/>
                <w:szCs w:val="21"/>
                <w:lang w:val="en-US"/>
              </w:rPr>
              <w:t>6</w:t>
            </w:r>
          </w:p>
        </w:tc>
        <w:tc>
          <w:tcPr>
            <w:tcW w:w="7796" w:type="dxa"/>
            <w:shd w:val="clear" w:color="auto" w:fill="auto"/>
          </w:tcPr>
          <w:p w14:paraId="539F8052" w14:textId="77777777" w:rsidR="008131DA" w:rsidRPr="004454BF" w:rsidRDefault="00533A19" w:rsidP="00533A19">
            <w:pPr>
              <w:tabs>
                <w:tab w:val="left" w:pos="1920"/>
                <w:tab w:val="left" w:pos="4858"/>
                <w:tab w:val="left" w:pos="5463"/>
                <w:tab w:val="left" w:pos="6068"/>
                <w:tab w:val="left" w:pos="6673"/>
                <w:tab w:val="left" w:pos="7278"/>
                <w:tab w:val="left" w:pos="7883"/>
                <w:tab w:val="left" w:pos="8487"/>
              </w:tabs>
              <w:spacing w:after="60"/>
              <w:jc w:val="both"/>
              <w:rPr>
                <w:rFonts w:ascii="Verdana" w:hAnsi="Verdana"/>
                <w:sz w:val="21"/>
                <w:szCs w:val="21"/>
                <w:lang w:val="en-US"/>
              </w:rPr>
            </w:pPr>
            <w:r w:rsidRPr="00533A19">
              <w:rPr>
                <w:rFonts w:ascii="Verdana" w:hAnsi="Verdana"/>
                <w:sz w:val="21"/>
                <w:szCs w:val="21"/>
                <w:lang w:val="en-US"/>
              </w:rPr>
              <w:t>Graduate Institute of International and Development Studies</w:t>
            </w:r>
            <w:r>
              <w:rPr>
                <w:rFonts w:ascii="Verdana" w:hAnsi="Verdana"/>
                <w:sz w:val="21"/>
                <w:szCs w:val="21"/>
                <w:lang w:val="en-US"/>
              </w:rPr>
              <w:t xml:space="preserve">, </w:t>
            </w:r>
            <w:r w:rsidRPr="00533A19">
              <w:rPr>
                <w:rFonts w:ascii="Verdana" w:hAnsi="Verdana"/>
                <w:sz w:val="21"/>
                <w:szCs w:val="21"/>
                <w:lang w:val="en-US"/>
              </w:rPr>
              <w:t xml:space="preserve">Geneva University, </w:t>
            </w:r>
            <w:r w:rsidR="008131DA" w:rsidRPr="004454BF">
              <w:rPr>
                <w:rFonts w:ascii="Verdana" w:hAnsi="Verdana"/>
                <w:sz w:val="21"/>
                <w:szCs w:val="21"/>
                <w:lang w:val="en-US"/>
              </w:rPr>
              <w:t>(</w:t>
            </w:r>
            <w:proofErr w:type="spellStart"/>
            <w:r w:rsidR="008131DA" w:rsidRPr="004454BF">
              <w:rPr>
                <w:rFonts w:ascii="Verdana" w:hAnsi="Verdana"/>
                <w:sz w:val="21"/>
                <w:szCs w:val="21"/>
                <w:lang w:val="en-US"/>
              </w:rPr>
              <w:t>Certificat</w:t>
            </w:r>
            <w:proofErr w:type="spellEnd"/>
            <w:r w:rsidR="008131DA" w:rsidRPr="004454BF">
              <w:rPr>
                <w:rFonts w:ascii="Verdana" w:hAnsi="Verdana"/>
                <w:sz w:val="21"/>
                <w:szCs w:val="21"/>
                <w:lang w:val="en-US"/>
              </w:rPr>
              <w:t xml:space="preserve"> </w:t>
            </w:r>
            <w:proofErr w:type="spellStart"/>
            <w:r w:rsidR="008131DA" w:rsidRPr="004454BF">
              <w:rPr>
                <w:rFonts w:ascii="Verdana" w:hAnsi="Verdana"/>
                <w:sz w:val="21"/>
                <w:szCs w:val="21"/>
                <w:lang w:val="en-US"/>
              </w:rPr>
              <w:t>d'Etudes</w:t>
            </w:r>
            <w:proofErr w:type="spellEnd"/>
            <w:r>
              <w:rPr>
                <w:rFonts w:ascii="Verdana" w:hAnsi="Verdana"/>
                <w:sz w:val="21"/>
                <w:szCs w:val="21"/>
                <w:lang w:val="en-US"/>
              </w:rPr>
              <w:t xml:space="preserve"> at the </w:t>
            </w:r>
            <w:proofErr w:type="spellStart"/>
            <w:r w:rsidRPr="004454BF">
              <w:rPr>
                <w:rFonts w:ascii="Verdana" w:hAnsi="Verdana"/>
                <w:sz w:val="21"/>
                <w:szCs w:val="21"/>
                <w:lang w:val="en-US"/>
              </w:rPr>
              <w:t>Institut</w:t>
            </w:r>
            <w:proofErr w:type="spellEnd"/>
            <w:r w:rsidRPr="004454BF">
              <w:rPr>
                <w:rFonts w:ascii="Verdana" w:hAnsi="Verdana"/>
                <w:sz w:val="21"/>
                <w:szCs w:val="21"/>
                <w:lang w:val="en-US"/>
              </w:rPr>
              <w:t xml:space="preserve"> </w:t>
            </w:r>
            <w:proofErr w:type="spellStart"/>
            <w:r w:rsidRPr="004454BF">
              <w:rPr>
                <w:rFonts w:ascii="Verdana" w:hAnsi="Verdana"/>
                <w:sz w:val="21"/>
                <w:szCs w:val="21"/>
                <w:lang w:val="en-US"/>
              </w:rPr>
              <w:t>Universi</w:t>
            </w:r>
            <w:r>
              <w:rPr>
                <w:rFonts w:ascii="Verdana" w:hAnsi="Verdana"/>
                <w:sz w:val="21"/>
                <w:szCs w:val="21"/>
                <w:lang w:val="en-US"/>
              </w:rPr>
              <w:t>taire</w:t>
            </w:r>
            <w:proofErr w:type="spellEnd"/>
            <w:r>
              <w:rPr>
                <w:rFonts w:ascii="Verdana" w:hAnsi="Verdana"/>
                <w:sz w:val="21"/>
                <w:szCs w:val="21"/>
                <w:lang w:val="en-US"/>
              </w:rPr>
              <w:t xml:space="preserve"> </w:t>
            </w:r>
            <w:proofErr w:type="spellStart"/>
            <w:r>
              <w:rPr>
                <w:rFonts w:ascii="Verdana" w:hAnsi="Verdana"/>
                <w:sz w:val="21"/>
                <w:szCs w:val="21"/>
                <w:lang w:val="en-US"/>
              </w:rPr>
              <w:t>d'Etudes</w:t>
            </w:r>
            <w:proofErr w:type="spellEnd"/>
            <w:r>
              <w:rPr>
                <w:rFonts w:ascii="Verdana" w:hAnsi="Verdana"/>
                <w:sz w:val="21"/>
                <w:szCs w:val="21"/>
                <w:lang w:val="en-US"/>
              </w:rPr>
              <w:t xml:space="preserve"> du </w:t>
            </w:r>
            <w:proofErr w:type="spellStart"/>
            <w:r>
              <w:rPr>
                <w:rFonts w:ascii="Verdana" w:hAnsi="Verdana"/>
                <w:sz w:val="21"/>
                <w:szCs w:val="21"/>
                <w:lang w:val="en-US"/>
              </w:rPr>
              <w:t>Développement</w:t>
            </w:r>
            <w:proofErr w:type="spellEnd"/>
            <w:r w:rsidR="008131DA" w:rsidRPr="004454BF">
              <w:rPr>
                <w:rFonts w:ascii="Verdana" w:hAnsi="Verdana"/>
                <w:sz w:val="21"/>
                <w:szCs w:val="21"/>
                <w:lang w:val="en-US"/>
              </w:rPr>
              <w:t>); special emphasis on development economics and analytical (economic) instruments as well as anthropology and sociology</w:t>
            </w:r>
          </w:p>
        </w:tc>
      </w:tr>
      <w:tr w:rsidR="004B2C6C" w:rsidRPr="004454BF" w14:paraId="43AFFFA9" w14:textId="77777777" w:rsidTr="004454BF">
        <w:tc>
          <w:tcPr>
            <w:tcW w:w="1668" w:type="dxa"/>
            <w:shd w:val="clear" w:color="auto" w:fill="auto"/>
          </w:tcPr>
          <w:p w14:paraId="753C50F0" w14:textId="77777777" w:rsidR="004B2C6C" w:rsidRPr="004454BF" w:rsidRDefault="004B2C6C" w:rsidP="004454BF">
            <w:pPr>
              <w:tabs>
                <w:tab w:val="left" w:pos="1920"/>
                <w:tab w:val="left" w:pos="4858"/>
                <w:tab w:val="left" w:pos="5463"/>
                <w:tab w:val="left" w:pos="6068"/>
                <w:tab w:val="left" w:pos="6673"/>
                <w:tab w:val="left" w:pos="7278"/>
                <w:tab w:val="left" w:pos="7883"/>
                <w:tab w:val="left" w:pos="8487"/>
              </w:tabs>
              <w:spacing w:after="60"/>
              <w:rPr>
                <w:rFonts w:ascii="Verdana" w:hAnsi="Verdana"/>
                <w:sz w:val="21"/>
                <w:szCs w:val="21"/>
                <w:lang w:val="en-US"/>
              </w:rPr>
            </w:pPr>
            <w:r w:rsidRPr="004454BF">
              <w:rPr>
                <w:rFonts w:ascii="Verdana" w:hAnsi="Verdana"/>
                <w:sz w:val="21"/>
                <w:szCs w:val="21"/>
              </w:rPr>
              <w:t>2007-09</w:t>
            </w:r>
          </w:p>
        </w:tc>
        <w:tc>
          <w:tcPr>
            <w:tcW w:w="7796" w:type="dxa"/>
            <w:shd w:val="clear" w:color="auto" w:fill="auto"/>
          </w:tcPr>
          <w:p w14:paraId="2BF9805D" w14:textId="77777777" w:rsidR="004B2C6C" w:rsidRPr="004454BF" w:rsidRDefault="00533A19" w:rsidP="00533A19">
            <w:pPr>
              <w:tabs>
                <w:tab w:val="left" w:pos="1920"/>
                <w:tab w:val="left" w:pos="4858"/>
                <w:tab w:val="left" w:pos="5463"/>
                <w:tab w:val="left" w:pos="6068"/>
                <w:tab w:val="left" w:pos="6673"/>
                <w:tab w:val="left" w:pos="7278"/>
                <w:tab w:val="left" w:pos="7883"/>
                <w:tab w:val="left" w:pos="8487"/>
              </w:tabs>
              <w:spacing w:after="60"/>
              <w:jc w:val="both"/>
              <w:rPr>
                <w:rFonts w:ascii="Verdana" w:hAnsi="Verdana"/>
                <w:sz w:val="21"/>
                <w:szCs w:val="21"/>
                <w:lang w:val="en-US"/>
              </w:rPr>
            </w:pPr>
            <w:r w:rsidRPr="004454BF">
              <w:rPr>
                <w:rFonts w:ascii="Verdana" w:hAnsi="Verdana"/>
                <w:sz w:val="21"/>
                <w:szCs w:val="21"/>
              </w:rPr>
              <w:t xml:space="preserve">Bern </w:t>
            </w:r>
            <w:r w:rsidR="004B2C6C" w:rsidRPr="004454BF">
              <w:rPr>
                <w:rFonts w:ascii="Verdana" w:hAnsi="Verdana"/>
                <w:sz w:val="21"/>
                <w:szCs w:val="21"/>
              </w:rPr>
              <w:t>University, Faculty of Theology (Minor Bachelor)</w:t>
            </w:r>
            <w:r>
              <w:rPr>
                <w:rFonts w:ascii="Verdana" w:hAnsi="Verdana"/>
                <w:sz w:val="21"/>
                <w:szCs w:val="21"/>
              </w:rPr>
              <w:t>; special emphasis on ethics in international trade</w:t>
            </w:r>
          </w:p>
        </w:tc>
      </w:tr>
    </w:tbl>
    <w:p w14:paraId="6DE4543C" w14:textId="77777777" w:rsidR="00FF6C4C" w:rsidRPr="008014D5" w:rsidRDefault="00FF6C4C" w:rsidP="00FF6C4C">
      <w:pPr>
        <w:widowControl w:val="0"/>
        <w:tabs>
          <w:tab w:val="left" w:pos="269"/>
          <w:tab w:val="left" w:pos="355"/>
          <w:tab w:val="left" w:pos="624"/>
          <w:tab w:val="left" w:pos="723"/>
          <w:tab w:val="left" w:pos="1229"/>
          <w:tab w:val="left" w:pos="1305"/>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spacing w:before="240" w:after="120" w:line="270" w:lineRule="exact"/>
        <w:ind w:left="19" w:right="1"/>
        <w:outlineLvl w:val="0"/>
        <w:rPr>
          <w:rFonts w:ascii="Verdana" w:hAnsi="Verdana"/>
          <w:b/>
          <w:sz w:val="24"/>
          <w:szCs w:val="24"/>
          <w:lang w:val="en-US"/>
        </w:rPr>
      </w:pPr>
      <w:r w:rsidRPr="008014D5">
        <w:rPr>
          <w:rFonts w:ascii="Verdana" w:hAnsi="Verdana"/>
          <w:b/>
          <w:sz w:val="24"/>
          <w:szCs w:val="24"/>
          <w:u w:val="single"/>
          <w:lang w:val="en-US"/>
        </w:rPr>
        <w:t>Professional Experience</w:t>
      </w:r>
    </w:p>
    <w:tbl>
      <w:tblPr>
        <w:tblW w:w="9464" w:type="dxa"/>
        <w:tblLook w:val="01E0" w:firstRow="1" w:lastRow="1" w:firstColumn="1" w:lastColumn="1" w:noHBand="0" w:noVBand="0"/>
      </w:tblPr>
      <w:tblGrid>
        <w:gridCol w:w="1668"/>
        <w:gridCol w:w="7796"/>
      </w:tblGrid>
      <w:tr w:rsidR="004B2C6C" w:rsidRPr="004454BF" w14:paraId="19457389" w14:textId="77777777" w:rsidTr="004454BF">
        <w:tc>
          <w:tcPr>
            <w:tcW w:w="1668" w:type="dxa"/>
            <w:shd w:val="clear" w:color="auto" w:fill="auto"/>
          </w:tcPr>
          <w:p w14:paraId="03E39FAD" w14:textId="77777777" w:rsidR="004B2C6C" w:rsidRPr="004454BF" w:rsidRDefault="004B2C6C" w:rsidP="004454BF">
            <w:pPr>
              <w:tabs>
                <w:tab w:val="left" w:pos="2552"/>
                <w:tab w:val="left" w:pos="4858"/>
                <w:tab w:val="left" w:pos="5463"/>
                <w:tab w:val="left" w:pos="6068"/>
                <w:tab w:val="left" w:pos="6673"/>
                <w:tab w:val="left" w:pos="7278"/>
                <w:tab w:val="left" w:pos="7883"/>
                <w:tab w:val="left" w:pos="8487"/>
              </w:tabs>
              <w:spacing w:after="60"/>
              <w:rPr>
                <w:rFonts w:ascii="Verdana" w:hAnsi="Verdana"/>
                <w:sz w:val="21"/>
                <w:szCs w:val="21"/>
                <w:lang w:val="en-US"/>
              </w:rPr>
            </w:pPr>
            <w:r w:rsidRPr="004454BF">
              <w:rPr>
                <w:rFonts w:ascii="Verdana" w:hAnsi="Verdana"/>
                <w:sz w:val="21"/>
                <w:szCs w:val="21"/>
                <w:lang w:val="en-US"/>
              </w:rPr>
              <w:t>2007 to present</w:t>
            </w:r>
          </w:p>
        </w:tc>
        <w:tc>
          <w:tcPr>
            <w:tcW w:w="7796" w:type="dxa"/>
            <w:shd w:val="clear" w:color="auto" w:fill="auto"/>
          </w:tcPr>
          <w:p w14:paraId="2C02524D" w14:textId="77777777" w:rsidR="004B2C6C" w:rsidRPr="004454BF" w:rsidRDefault="004B2C6C" w:rsidP="00750D99">
            <w:pPr>
              <w:tabs>
                <w:tab w:val="left" w:pos="2552"/>
                <w:tab w:val="left" w:pos="4858"/>
                <w:tab w:val="left" w:pos="5463"/>
                <w:tab w:val="left" w:pos="6068"/>
                <w:tab w:val="left" w:pos="6673"/>
                <w:tab w:val="left" w:pos="7278"/>
                <w:tab w:val="left" w:pos="7883"/>
                <w:tab w:val="left" w:pos="8487"/>
              </w:tabs>
              <w:spacing w:after="60"/>
              <w:jc w:val="both"/>
              <w:rPr>
                <w:rFonts w:ascii="Verdana" w:hAnsi="Verdana"/>
                <w:sz w:val="21"/>
                <w:szCs w:val="21"/>
                <w:lang w:val="en-US"/>
              </w:rPr>
            </w:pPr>
            <w:r w:rsidRPr="004454BF">
              <w:rPr>
                <w:rFonts w:ascii="Verdana" w:hAnsi="Verdana"/>
                <w:sz w:val="21"/>
                <w:szCs w:val="21"/>
                <w:lang w:val="en-US"/>
              </w:rPr>
              <w:t xml:space="preserve">Fellow, World Trade Institute, University of Bern (Switzerland). Research, lecturing, consulting and publications on the nexus between development, trade and agriculture. </w:t>
            </w:r>
            <w:r w:rsidR="006D2E0A" w:rsidRPr="004454BF">
              <w:rPr>
                <w:rFonts w:ascii="Verdana" w:hAnsi="Verdana"/>
                <w:sz w:val="21"/>
                <w:szCs w:val="21"/>
                <w:lang w:val="en-US"/>
              </w:rPr>
              <w:t xml:space="preserve">Other topics include WTO dispute settlement, </w:t>
            </w:r>
            <w:r w:rsidR="00B51DB7" w:rsidRPr="004454BF">
              <w:rPr>
                <w:rFonts w:ascii="Verdana" w:hAnsi="Verdana"/>
                <w:sz w:val="21"/>
                <w:szCs w:val="21"/>
                <w:lang w:val="en-US"/>
              </w:rPr>
              <w:t xml:space="preserve">regionalism, </w:t>
            </w:r>
            <w:r w:rsidR="00B51DB7">
              <w:rPr>
                <w:rFonts w:ascii="Verdana" w:hAnsi="Verdana"/>
                <w:sz w:val="21"/>
                <w:szCs w:val="21"/>
                <w:lang w:val="en-US"/>
              </w:rPr>
              <w:t xml:space="preserve">SPS/TBT, </w:t>
            </w:r>
            <w:r w:rsidR="006D2E0A" w:rsidRPr="004454BF">
              <w:rPr>
                <w:rFonts w:ascii="Verdana" w:hAnsi="Verdana"/>
                <w:sz w:val="21"/>
                <w:szCs w:val="21"/>
                <w:lang w:val="en-US"/>
              </w:rPr>
              <w:t xml:space="preserve">environmental, </w:t>
            </w:r>
            <w:r w:rsidR="00B15824">
              <w:rPr>
                <w:rFonts w:ascii="Verdana" w:hAnsi="Verdana"/>
                <w:sz w:val="21"/>
                <w:szCs w:val="21"/>
                <w:lang w:val="en-US"/>
              </w:rPr>
              <w:t xml:space="preserve">water, </w:t>
            </w:r>
            <w:r w:rsidR="006D2E0A" w:rsidRPr="004454BF">
              <w:rPr>
                <w:rFonts w:ascii="Verdana" w:hAnsi="Verdana"/>
                <w:sz w:val="21"/>
                <w:szCs w:val="21"/>
                <w:lang w:val="en-US"/>
              </w:rPr>
              <w:t>health</w:t>
            </w:r>
            <w:r w:rsidR="00CD5685">
              <w:rPr>
                <w:rFonts w:ascii="Verdana" w:hAnsi="Verdana"/>
                <w:sz w:val="21"/>
                <w:szCs w:val="21"/>
                <w:lang w:val="en-US"/>
              </w:rPr>
              <w:t xml:space="preserve"> </w:t>
            </w:r>
            <w:r w:rsidR="006D2E0A" w:rsidRPr="004454BF">
              <w:rPr>
                <w:rFonts w:ascii="Verdana" w:hAnsi="Verdana"/>
                <w:sz w:val="21"/>
                <w:szCs w:val="21"/>
                <w:lang w:val="en-US"/>
              </w:rPr>
              <w:t xml:space="preserve">and </w:t>
            </w:r>
            <w:r w:rsidR="006D2E0A" w:rsidRPr="005E5330">
              <w:rPr>
                <w:rFonts w:ascii="Verdana" w:hAnsi="Verdana"/>
                <w:sz w:val="21"/>
                <w:szCs w:val="21"/>
              </w:rPr>
              <w:t>labour</w:t>
            </w:r>
            <w:r w:rsidR="006D2E0A" w:rsidRPr="004454BF">
              <w:rPr>
                <w:rFonts w:ascii="Verdana" w:hAnsi="Verdana"/>
                <w:sz w:val="21"/>
                <w:szCs w:val="21"/>
                <w:lang w:val="en-US"/>
              </w:rPr>
              <w:t xml:space="preserve"> standards, climate change, and international </w:t>
            </w:r>
            <w:r w:rsidR="00B51DB7">
              <w:rPr>
                <w:rFonts w:ascii="Verdana" w:hAnsi="Verdana"/>
                <w:sz w:val="21"/>
                <w:szCs w:val="21"/>
                <w:lang w:val="en-US"/>
              </w:rPr>
              <w:t xml:space="preserve">trade </w:t>
            </w:r>
            <w:r w:rsidR="006D2E0A" w:rsidRPr="004454BF">
              <w:rPr>
                <w:rFonts w:ascii="Verdana" w:hAnsi="Verdana"/>
                <w:sz w:val="21"/>
                <w:szCs w:val="21"/>
                <w:lang w:val="en-US"/>
              </w:rPr>
              <w:t>negotiations</w:t>
            </w:r>
            <w:r w:rsidR="00ED1DF4">
              <w:rPr>
                <w:rFonts w:ascii="Verdana" w:hAnsi="Verdana"/>
                <w:sz w:val="21"/>
                <w:szCs w:val="21"/>
                <w:lang w:val="en-US"/>
              </w:rPr>
              <w:t xml:space="preserve"> </w:t>
            </w:r>
            <w:r w:rsidR="00ED1DF4" w:rsidRPr="004454BF">
              <w:rPr>
                <w:rFonts w:ascii="Verdana" w:hAnsi="Verdana"/>
                <w:sz w:val="21"/>
                <w:szCs w:val="21"/>
                <w:lang w:val="en-US"/>
              </w:rPr>
              <w:t>(</w:t>
            </w:r>
            <w:hyperlink r:id="rId9" w:tgtFrame="_blank" w:history="1">
              <w:r w:rsidR="00ED1DF4" w:rsidRPr="004454BF">
                <w:rPr>
                  <w:rStyle w:val="Hyperlink"/>
                  <w:rFonts w:ascii="Verdana" w:hAnsi="Verdana"/>
                  <w:sz w:val="21"/>
                  <w:szCs w:val="21"/>
                </w:rPr>
                <w:t>http://www.nccr-trade.org/people/haeberli/</w:t>
              </w:r>
            </w:hyperlink>
            <w:r w:rsidR="00ED1DF4" w:rsidRPr="004454BF">
              <w:rPr>
                <w:rFonts w:ascii="Verdana" w:hAnsi="Verdana"/>
                <w:sz w:val="21"/>
                <w:szCs w:val="21"/>
                <w:lang w:val="en-US"/>
              </w:rPr>
              <w:t>)</w:t>
            </w:r>
          </w:p>
        </w:tc>
      </w:tr>
      <w:tr w:rsidR="004B2C6C" w:rsidRPr="004454BF" w14:paraId="7C8667DE" w14:textId="77777777" w:rsidTr="004454BF">
        <w:tc>
          <w:tcPr>
            <w:tcW w:w="1668" w:type="dxa"/>
            <w:shd w:val="clear" w:color="auto" w:fill="auto"/>
          </w:tcPr>
          <w:p w14:paraId="43F17FB9" w14:textId="77777777" w:rsidR="004B2C6C" w:rsidRPr="004454BF" w:rsidRDefault="004B2C6C" w:rsidP="00ED1DF4">
            <w:pPr>
              <w:tabs>
                <w:tab w:val="left" w:pos="2552"/>
                <w:tab w:val="left" w:pos="4858"/>
                <w:tab w:val="left" w:pos="5463"/>
                <w:tab w:val="left" w:pos="6068"/>
                <w:tab w:val="left" w:pos="6673"/>
                <w:tab w:val="left" w:pos="7278"/>
                <w:tab w:val="left" w:pos="7883"/>
                <w:tab w:val="left" w:pos="8487"/>
              </w:tabs>
              <w:spacing w:after="60"/>
              <w:rPr>
                <w:rFonts w:ascii="Verdana" w:hAnsi="Verdana"/>
                <w:sz w:val="21"/>
                <w:szCs w:val="21"/>
                <w:lang w:val="en-US"/>
              </w:rPr>
            </w:pPr>
            <w:r w:rsidRPr="004454BF">
              <w:rPr>
                <w:rFonts w:ascii="Verdana" w:hAnsi="Verdana"/>
                <w:sz w:val="21"/>
                <w:szCs w:val="21"/>
                <w:lang w:val="en-US"/>
              </w:rPr>
              <w:t>1986–2007</w:t>
            </w:r>
          </w:p>
        </w:tc>
        <w:tc>
          <w:tcPr>
            <w:tcW w:w="7796" w:type="dxa"/>
            <w:shd w:val="clear" w:color="auto" w:fill="auto"/>
          </w:tcPr>
          <w:p w14:paraId="63E0E93F" w14:textId="77777777" w:rsidR="002F53A6" w:rsidRDefault="005E5330" w:rsidP="002F53A6">
            <w:pPr>
              <w:tabs>
                <w:tab w:val="left" w:pos="2552"/>
                <w:tab w:val="left" w:pos="4858"/>
                <w:tab w:val="left" w:pos="5463"/>
                <w:tab w:val="left" w:pos="6068"/>
                <w:tab w:val="left" w:pos="6673"/>
                <w:tab w:val="left" w:pos="7278"/>
                <w:tab w:val="left" w:pos="7883"/>
                <w:tab w:val="left" w:pos="8487"/>
              </w:tabs>
              <w:spacing w:after="60"/>
              <w:jc w:val="both"/>
              <w:rPr>
                <w:rFonts w:ascii="Verdana" w:hAnsi="Verdana"/>
                <w:sz w:val="21"/>
                <w:szCs w:val="21"/>
                <w:lang w:val="en-US"/>
              </w:rPr>
            </w:pPr>
            <w:r w:rsidRPr="00ED1DF4">
              <w:rPr>
                <w:rFonts w:ascii="Verdana" w:hAnsi="Verdana"/>
                <w:sz w:val="21"/>
                <w:szCs w:val="21"/>
                <w:lang w:val="en-US"/>
              </w:rPr>
              <w:t>Federal Department of Economic Affairs, Education and Research EAER</w:t>
            </w:r>
            <w:r w:rsidR="004B2C6C" w:rsidRPr="00ED1DF4">
              <w:rPr>
                <w:rFonts w:ascii="Verdana" w:hAnsi="Verdana"/>
                <w:sz w:val="21"/>
                <w:szCs w:val="21"/>
                <w:lang w:val="en-US"/>
              </w:rPr>
              <w:t xml:space="preserve"> (Swiss Government)</w:t>
            </w:r>
          </w:p>
          <w:p w14:paraId="23DFA2B4" w14:textId="77777777" w:rsidR="004B2C6C" w:rsidRPr="004454BF" w:rsidRDefault="004B2C6C" w:rsidP="002F53A6">
            <w:pPr>
              <w:tabs>
                <w:tab w:val="left" w:pos="2552"/>
                <w:tab w:val="left" w:pos="4858"/>
                <w:tab w:val="left" w:pos="5463"/>
                <w:tab w:val="left" w:pos="6068"/>
                <w:tab w:val="left" w:pos="6673"/>
                <w:tab w:val="left" w:pos="7278"/>
                <w:tab w:val="left" w:pos="7883"/>
                <w:tab w:val="left" w:pos="8487"/>
              </w:tabs>
              <w:spacing w:after="60"/>
              <w:jc w:val="both"/>
              <w:rPr>
                <w:rFonts w:ascii="Verdana" w:hAnsi="Verdana"/>
                <w:sz w:val="21"/>
                <w:szCs w:val="21"/>
                <w:lang w:val="en-US"/>
              </w:rPr>
            </w:pPr>
            <w:r w:rsidRPr="004454BF">
              <w:rPr>
                <w:rFonts w:ascii="Verdana" w:hAnsi="Verdana"/>
                <w:sz w:val="21"/>
                <w:szCs w:val="21"/>
                <w:lang w:val="en-US"/>
              </w:rPr>
              <w:t>1998–2007</w:t>
            </w:r>
            <w:r w:rsidR="007979E8">
              <w:rPr>
                <w:rFonts w:ascii="Verdana" w:hAnsi="Verdana"/>
                <w:sz w:val="21"/>
                <w:szCs w:val="21"/>
                <w:lang w:val="en-US"/>
              </w:rPr>
              <w:t>:</w:t>
            </w:r>
            <w:r w:rsidRPr="004454BF">
              <w:rPr>
                <w:rFonts w:ascii="Verdana" w:hAnsi="Verdana"/>
                <w:sz w:val="21"/>
                <w:szCs w:val="21"/>
                <w:lang w:val="en-US"/>
              </w:rPr>
              <w:t xml:space="preserve"> Federal Office for Agriculture</w:t>
            </w:r>
            <w:r w:rsidR="002F53A6">
              <w:rPr>
                <w:rFonts w:ascii="Verdana" w:hAnsi="Verdana"/>
                <w:sz w:val="21"/>
                <w:szCs w:val="21"/>
                <w:lang w:val="en-US"/>
              </w:rPr>
              <w:t xml:space="preserve"> </w:t>
            </w:r>
            <w:r w:rsidR="00B15824">
              <w:rPr>
                <w:rFonts w:ascii="Verdana" w:hAnsi="Verdana"/>
                <w:sz w:val="21"/>
                <w:szCs w:val="21"/>
                <w:lang w:val="en-US"/>
              </w:rPr>
              <w:t>(</w:t>
            </w:r>
            <w:r w:rsidR="002F53A6">
              <w:rPr>
                <w:rFonts w:ascii="Verdana" w:hAnsi="Verdana"/>
                <w:sz w:val="21"/>
                <w:szCs w:val="21"/>
                <w:lang w:val="en-US"/>
              </w:rPr>
              <w:t>FOAG</w:t>
            </w:r>
            <w:r w:rsidR="00B15824">
              <w:rPr>
                <w:rFonts w:ascii="Verdana" w:hAnsi="Verdana"/>
                <w:sz w:val="21"/>
                <w:szCs w:val="21"/>
                <w:lang w:val="en-US"/>
              </w:rPr>
              <w:t>)</w:t>
            </w:r>
            <w:r w:rsidRPr="004454BF">
              <w:rPr>
                <w:rFonts w:ascii="Verdana" w:hAnsi="Verdana"/>
                <w:sz w:val="21"/>
                <w:szCs w:val="21"/>
                <w:lang w:val="en-US"/>
              </w:rPr>
              <w:t xml:space="preserve">; Head of </w:t>
            </w:r>
            <w:r w:rsidRPr="004454BF">
              <w:rPr>
                <w:rFonts w:ascii="Verdana" w:hAnsi="Verdana"/>
                <w:sz w:val="21"/>
                <w:szCs w:val="21"/>
                <w:lang w:val="en-US"/>
              </w:rPr>
              <w:lastRenderedPageBreak/>
              <w:t xml:space="preserve">International Affairs (EU, WTO, OECD, </w:t>
            </w:r>
            <w:r w:rsidRPr="004454BF">
              <w:rPr>
                <w:rFonts w:ascii="Verdana" w:hAnsi="Verdana"/>
                <w:i/>
                <w:sz w:val="21"/>
                <w:szCs w:val="21"/>
                <w:lang w:val="en-US"/>
              </w:rPr>
              <w:t xml:space="preserve">Codex </w:t>
            </w:r>
            <w:proofErr w:type="spellStart"/>
            <w:r w:rsidRPr="004454BF">
              <w:rPr>
                <w:rFonts w:ascii="Verdana" w:hAnsi="Verdana"/>
                <w:i/>
                <w:sz w:val="21"/>
                <w:szCs w:val="21"/>
                <w:lang w:val="en-US"/>
              </w:rPr>
              <w:t>alimentarius</w:t>
            </w:r>
            <w:proofErr w:type="spellEnd"/>
            <w:r w:rsidRPr="004454BF">
              <w:rPr>
                <w:rFonts w:ascii="Verdana" w:hAnsi="Verdana"/>
                <w:sz w:val="21"/>
                <w:szCs w:val="21"/>
                <w:lang w:val="en-US"/>
              </w:rPr>
              <w:t>, Int. Grains Council, others; Sales a</w:t>
            </w:r>
            <w:r w:rsidR="007979E8">
              <w:rPr>
                <w:rFonts w:ascii="Verdana" w:hAnsi="Verdana"/>
                <w:sz w:val="21"/>
                <w:szCs w:val="21"/>
                <w:lang w:val="en-US"/>
              </w:rPr>
              <w:t>nd Quality Promotion including O</w:t>
            </w:r>
            <w:r w:rsidRPr="004454BF">
              <w:rPr>
                <w:rFonts w:ascii="Verdana" w:hAnsi="Verdana"/>
                <w:sz w:val="21"/>
                <w:szCs w:val="21"/>
                <w:lang w:val="en-US"/>
              </w:rPr>
              <w:t xml:space="preserve">rganic agriculture and </w:t>
            </w:r>
            <w:r w:rsidR="007979E8">
              <w:rPr>
                <w:rFonts w:ascii="Verdana" w:hAnsi="Verdana"/>
                <w:sz w:val="21"/>
                <w:szCs w:val="21"/>
                <w:lang w:val="en-US"/>
              </w:rPr>
              <w:t>G</w:t>
            </w:r>
            <w:r w:rsidRPr="004454BF">
              <w:rPr>
                <w:rFonts w:ascii="Verdana" w:hAnsi="Verdana"/>
                <w:sz w:val="21"/>
                <w:szCs w:val="21"/>
                <w:lang w:val="en-US"/>
              </w:rPr>
              <w:t>eographi</w:t>
            </w:r>
            <w:r w:rsidR="007979E8">
              <w:rPr>
                <w:rFonts w:ascii="Verdana" w:hAnsi="Verdana"/>
                <w:sz w:val="21"/>
                <w:szCs w:val="21"/>
                <w:lang w:val="en-US"/>
              </w:rPr>
              <w:t>cal indications; Import r</w:t>
            </w:r>
            <w:r w:rsidRPr="004454BF">
              <w:rPr>
                <w:rFonts w:ascii="Verdana" w:hAnsi="Verdana"/>
                <w:sz w:val="21"/>
                <w:szCs w:val="21"/>
                <w:lang w:val="en-US"/>
              </w:rPr>
              <w:t>egulation)</w:t>
            </w:r>
          </w:p>
          <w:p w14:paraId="0D87DA1D" w14:textId="77777777" w:rsidR="004B2C6C" w:rsidRPr="004454BF" w:rsidRDefault="004B2C6C" w:rsidP="004454BF">
            <w:pPr>
              <w:tabs>
                <w:tab w:val="left" w:pos="34"/>
                <w:tab w:val="left" w:pos="4858"/>
                <w:tab w:val="left" w:pos="5463"/>
                <w:tab w:val="left" w:pos="6068"/>
                <w:tab w:val="left" w:pos="6673"/>
                <w:tab w:val="left" w:pos="7278"/>
                <w:tab w:val="left" w:pos="7883"/>
                <w:tab w:val="left" w:pos="8487"/>
              </w:tabs>
              <w:spacing w:after="60"/>
              <w:jc w:val="both"/>
              <w:rPr>
                <w:rFonts w:ascii="Verdana" w:hAnsi="Verdana"/>
                <w:sz w:val="21"/>
                <w:szCs w:val="21"/>
                <w:lang w:val="en-US"/>
              </w:rPr>
            </w:pPr>
            <w:r w:rsidRPr="004454BF">
              <w:rPr>
                <w:rFonts w:ascii="Verdana" w:hAnsi="Verdana"/>
                <w:sz w:val="21"/>
                <w:szCs w:val="21"/>
                <w:lang w:val="en-US"/>
              </w:rPr>
              <w:t>1993-98</w:t>
            </w:r>
            <w:r w:rsidR="007979E8">
              <w:rPr>
                <w:rFonts w:ascii="Verdana" w:hAnsi="Verdana"/>
                <w:sz w:val="21"/>
                <w:szCs w:val="21"/>
                <w:lang w:val="en-US"/>
              </w:rPr>
              <w:t>:</w:t>
            </w:r>
            <w:r w:rsidRPr="004454BF">
              <w:rPr>
                <w:rFonts w:ascii="Verdana" w:hAnsi="Verdana"/>
                <w:sz w:val="21"/>
                <w:szCs w:val="21"/>
                <w:lang w:val="en-US"/>
              </w:rPr>
              <w:t xml:space="preserve"> </w:t>
            </w:r>
            <w:r w:rsidR="005E5330" w:rsidRPr="005E5330">
              <w:rPr>
                <w:rFonts w:ascii="Verdana" w:hAnsi="Verdana"/>
                <w:sz w:val="21"/>
                <w:szCs w:val="21"/>
                <w:lang w:val="en-US"/>
              </w:rPr>
              <w:t>State Secretariat for Economic Affairs</w:t>
            </w:r>
            <w:r w:rsidR="002F53A6">
              <w:rPr>
                <w:rFonts w:ascii="Verdana" w:hAnsi="Verdana"/>
                <w:sz w:val="21"/>
                <w:szCs w:val="21"/>
                <w:lang w:val="en-US"/>
              </w:rPr>
              <w:t xml:space="preserve"> </w:t>
            </w:r>
            <w:r w:rsidR="00B15824">
              <w:rPr>
                <w:rFonts w:ascii="Verdana" w:hAnsi="Verdana"/>
                <w:sz w:val="21"/>
                <w:szCs w:val="21"/>
                <w:lang w:val="en-US"/>
              </w:rPr>
              <w:t>(</w:t>
            </w:r>
            <w:r w:rsidR="002F53A6">
              <w:rPr>
                <w:rFonts w:ascii="Verdana" w:hAnsi="Verdana"/>
                <w:sz w:val="21"/>
                <w:szCs w:val="21"/>
                <w:lang w:val="en-US"/>
              </w:rPr>
              <w:t>SECO</w:t>
            </w:r>
            <w:r w:rsidR="00B15824">
              <w:rPr>
                <w:rFonts w:ascii="Verdana" w:hAnsi="Verdana"/>
                <w:sz w:val="21"/>
                <w:szCs w:val="21"/>
                <w:lang w:val="en-US"/>
              </w:rPr>
              <w:t>)</w:t>
            </w:r>
            <w:r w:rsidRPr="004454BF">
              <w:rPr>
                <w:rFonts w:ascii="Verdana" w:hAnsi="Verdana"/>
                <w:sz w:val="21"/>
                <w:szCs w:val="21"/>
                <w:lang w:val="en-US"/>
              </w:rPr>
              <w:t>; Deputy Head, World Trade-WTO Division (General assignments: WTO Accession/Implementation of WTO commitments; Trade Policy Reviews. Special fields of competence: agriculture, market access for goods, investments, free trade agreements)</w:t>
            </w:r>
          </w:p>
          <w:p w14:paraId="728EB98A" w14:textId="77777777" w:rsidR="004B2C6C" w:rsidRPr="004454BF" w:rsidRDefault="004B2C6C" w:rsidP="007979E8">
            <w:pPr>
              <w:tabs>
                <w:tab w:val="left" w:pos="34"/>
                <w:tab w:val="left" w:pos="5463"/>
                <w:tab w:val="left" w:pos="6068"/>
                <w:tab w:val="left" w:pos="6673"/>
                <w:tab w:val="left" w:pos="7278"/>
                <w:tab w:val="left" w:pos="7883"/>
                <w:tab w:val="left" w:pos="8487"/>
              </w:tabs>
              <w:spacing w:after="60"/>
              <w:jc w:val="both"/>
              <w:rPr>
                <w:rFonts w:ascii="Verdana" w:hAnsi="Verdana"/>
                <w:sz w:val="21"/>
                <w:szCs w:val="21"/>
                <w:lang w:val="en-US"/>
              </w:rPr>
            </w:pPr>
            <w:r w:rsidRPr="004454BF">
              <w:rPr>
                <w:rFonts w:ascii="Verdana" w:hAnsi="Verdana"/>
                <w:sz w:val="21"/>
                <w:szCs w:val="21"/>
                <w:lang w:val="en-US"/>
              </w:rPr>
              <w:t>1986-93</w:t>
            </w:r>
            <w:r w:rsidR="007979E8">
              <w:rPr>
                <w:rFonts w:ascii="Verdana" w:hAnsi="Verdana"/>
                <w:sz w:val="21"/>
                <w:szCs w:val="21"/>
                <w:lang w:val="en-US"/>
              </w:rPr>
              <w:t>:</w:t>
            </w:r>
            <w:r w:rsidRPr="004454BF">
              <w:rPr>
                <w:rFonts w:ascii="Verdana" w:hAnsi="Verdana"/>
                <w:sz w:val="21"/>
                <w:szCs w:val="21"/>
                <w:lang w:val="en-US"/>
              </w:rPr>
              <w:t xml:space="preserve"> </w:t>
            </w:r>
            <w:r w:rsidR="005E5330" w:rsidRPr="005E5330">
              <w:rPr>
                <w:rFonts w:ascii="Verdana" w:hAnsi="Verdana"/>
                <w:sz w:val="21"/>
                <w:szCs w:val="21"/>
                <w:lang w:val="en-US"/>
              </w:rPr>
              <w:t>State Secretariat for Economic Affairs</w:t>
            </w:r>
            <w:r w:rsidR="002F53A6">
              <w:rPr>
                <w:rFonts w:ascii="Verdana" w:hAnsi="Verdana"/>
                <w:sz w:val="21"/>
                <w:szCs w:val="21"/>
                <w:lang w:val="en-US"/>
              </w:rPr>
              <w:t xml:space="preserve"> </w:t>
            </w:r>
            <w:r w:rsidR="00B15824">
              <w:rPr>
                <w:rFonts w:ascii="Verdana" w:hAnsi="Verdana"/>
                <w:sz w:val="21"/>
                <w:szCs w:val="21"/>
                <w:lang w:val="en-US"/>
              </w:rPr>
              <w:t>(</w:t>
            </w:r>
            <w:r w:rsidR="002F53A6">
              <w:rPr>
                <w:rFonts w:ascii="Verdana" w:hAnsi="Verdana"/>
                <w:sz w:val="21"/>
                <w:szCs w:val="21"/>
                <w:lang w:val="en-US"/>
              </w:rPr>
              <w:t>SECO</w:t>
            </w:r>
            <w:r w:rsidR="00B15824">
              <w:rPr>
                <w:rFonts w:ascii="Verdana" w:hAnsi="Verdana"/>
                <w:sz w:val="21"/>
                <w:szCs w:val="21"/>
                <w:lang w:val="en-US"/>
              </w:rPr>
              <w:t>)</w:t>
            </w:r>
            <w:r w:rsidRPr="004454BF">
              <w:rPr>
                <w:rFonts w:ascii="Verdana" w:hAnsi="Verdana"/>
                <w:sz w:val="21"/>
                <w:szCs w:val="21"/>
                <w:lang w:val="en-US"/>
              </w:rPr>
              <w:t>; Commodity Desk Officer and (from 1988) Head of Trade Section (in charge of UNCTAD, UNIDO, Commodity agreements and general development, environment and trade policy matters, UNCED Chief Backstopping Officer</w:t>
            </w:r>
            <w:r w:rsidR="007979E8">
              <w:rPr>
                <w:rFonts w:ascii="Verdana" w:hAnsi="Verdana"/>
                <w:sz w:val="21"/>
                <w:szCs w:val="21"/>
                <w:lang w:val="en-US"/>
              </w:rPr>
              <w:t>)</w:t>
            </w:r>
          </w:p>
        </w:tc>
      </w:tr>
      <w:tr w:rsidR="004B2C6C" w:rsidRPr="004454BF" w14:paraId="7EA57F17" w14:textId="77777777" w:rsidTr="004454BF">
        <w:tc>
          <w:tcPr>
            <w:tcW w:w="1668" w:type="dxa"/>
            <w:shd w:val="clear" w:color="auto" w:fill="auto"/>
          </w:tcPr>
          <w:p w14:paraId="7BFA0C1D" w14:textId="77777777" w:rsidR="004B2C6C" w:rsidRPr="004454BF" w:rsidRDefault="00ED1DF4" w:rsidP="007A30A8">
            <w:pPr>
              <w:tabs>
                <w:tab w:val="left" w:pos="2552"/>
                <w:tab w:val="left" w:pos="4858"/>
                <w:tab w:val="left" w:pos="5463"/>
                <w:tab w:val="left" w:pos="6068"/>
                <w:tab w:val="left" w:pos="6673"/>
                <w:tab w:val="left" w:pos="7278"/>
                <w:tab w:val="left" w:pos="7883"/>
                <w:tab w:val="left" w:pos="8487"/>
              </w:tabs>
              <w:spacing w:after="60"/>
              <w:rPr>
                <w:rFonts w:ascii="Verdana" w:hAnsi="Verdana"/>
                <w:sz w:val="21"/>
                <w:szCs w:val="21"/>
                <w:lang w:val="en-US"/>
              </w:rPr>
            </w:pPr>
            <w:r>
              <w:rPr>
                <w:rFonts w:ascii="Verdana" w:hAnsi="Verdana"/>
                <w:sz w:val="21"/>
                <w:szCs w:val="21"/>
                <w:lang w:val="en-US"/>
              </w:rPr>
              <w:lastRenderedPageBreak/>
              <w:t>1982</w:t>
            </w:r>
            <w:r w:rsidR="007A30A8">
              <w:rPr>
                <w:rFonts w:ascii="Verdana" w:hAnsi="Verdana"/>
                <w:sz w:val="21"/>
                <w:szCs w:val="21"/>
                <w:lang w:val="en-US"/>
              </w:rPr>
              <w:t>–</w:t>
            </w:r>
            <w:r w:rsidR="004B2C6C" w:rsidRPr="004454BF">
              <w:rPr>
                <w:rFonts w:ascii="Verdana" w:hAnsi="Verdana"/>
                <w:sz w:val="21"/>
                <w:szCs w:val="21"/>
                <w:lang w:val="en-US"/>
              </w:rPr>
              <w:t>86</w:t>
            </w:r>
          </w:p>
        </w:tc>
        <w:tc>
          <w:tcPr>
            <w:tcW w:w="7796" w:type="dxa"/>
            <w:shd w:val="clear" w:color="auto" w:fill="auto"/>
          </w:tcPr>
          <w:p w14:paraId="6B8B6DD4" w14:textId="77777777" w:rsidR="004B2C6C" w:rsidRPr="004454BF" w:rsidRDefault="005E5330" w:rsidP="002F53A6">
            <w:pPr>
              <w:tabs>
                <w:tab w:val="left" w:pos="2552"/>
                <w:tab w:val="left" w:pos="4858"/>
                <w:tab w:val="left" w:pos="5463"/>
                <w:tab w:val="left" w:pos="6068"/>
                <w:tab w:val="left" w:pos="6673"/>
                <w:tab w:val="left" w:pos="7278"/>
                <w:tab w:val="left" w:pos="7883"/>
                <w:tab w:val="left" w:pos="8487"/>
              </w:tabs>
              <w:spacing w:after="60"/>
              <w:jc w:val="both"/>
              <w:rPr>
                <w:rFonts w:ascii="Verdana" w:hAnsi="Verdana"/>
                <w:sz w:val="21"/>
                <w:szCs w:val="21"/>
                <w:lang w:val="en-US"/>
              </w:rPr>
            </w:pPr>
            <w:r w:rsidRPr="00ED1DF4">
              <w:rPr>
                <w:rFonts w:ascii="Verdana" w:hAnsi="Verdana"/>
                <w:sz w:val="21"/>
                <w:szCs w:val="21"/>
                <w:lang w:val="en-US"/>
              </w:rPr>
              <w:t>Swiss Agency for Development and Cooperation</w:t>
            </w:r>
            <w:r w:rsidR="00C35725" w:rsidRPr="00ED1DF4">
              <w:rPr>
                <w:rFonts w:ascii="Verdana" w:hAnsi="Verdana"/>
                <w:sz w:val="21"/>
                <w:szCs w:val="21"/>
                <w:lang w:val="en-US"/>
              </w:rPr>
              <w:t xml:space="preserve"> </w:t>
            </w:r>
            <w:r w:rsidR="00B15824">
              <w:rPr>
                <w:rFonts w:ascii="Verdana" w:hAnsi="Verdana"/>
                <w:sz w:val="21"/>
                <w:szCs w:val="21"/>
                <w:lang w:val="en-US"/>
              </w:rPr>
              <w:t>(</w:t>
            </w:r>
            <w:r w:rsidR="00C35725" w:rsidRPr="00ED1DF4">
              <w:rPr>
                <w:rFonts w:ascii="Verdana" w:hAnsi="Verdana"/>
                <w:sz w:val="21"/>
                <w:szCs w:val="21"/>
                <w:lang w:val="en-US"/>
              </w:rPr>
              <w:t>SDC</w:t>
            </w:r>
            <w:r w:rsidR="00B15824">
              <w:rPr>
                <w:rFonts w:ascii="Verdana" w:hAnsi="Verdana"/>
                <w:sz w:val="21"/>
                <w:szCs w:val="21"/>
                <w:lang w:val="en-US"/>
              </w:rPr>
              <w:t>)</w:t>
            </w:r>
            <w:r w:rsidR="002F53A6">
              <w:rPr>
                <w:rFonts w:ascii="Verdana" w:hAnsi="Verdana"/>
                <w:sz w:val="21"/>
                <w:szCs w:val="21"/>
                <w:lang w:val="en-US"/>
              </w:rPr>
              <w:t xml:space="preserve">; </w:t>
            </w:r>
            <w:r w:rsidR="004B2C6C" w:rsidRPr="004454BF">
              <w:rPr>
                <w:rFonts w:ascii="Verdana" w:hAnsi="Verdana"/>
                <w:sz w:val="21"/>
                <w:szCs w:val="21"/>
                <w:lang w:val="en-US"/>
              </w:rPr>
              <w:t>Enterprise and Export Promotion Expert in an Integrate</w:t>
            </w:r>
            <w:r w:rsidR="00C35725" w:rsidRPr="004454BF">
              <w:rPr>
                <w:rFonts w:ascii="Verdana" w:hAnsi="Verdana"/>
                <w:sz w:val="21"/>
                <w:szCs w:val="21"/>
                <w:lang w:val="en-US"/>
              </w:rPr>
              <w:t>d Development Project in Nepal</w:t>
            </w:r>
          </w:p>
        </w:tc>
      </w:tr>
      <w:tr w:rsidR="004B2C6C" w:rsidRPr="004454BF" w14:paraId="209CF74F" w14:textId="77777777" w:rsidTr="004454BF">
        <w:tc>
          <w:tcPr>
            <w:tcW w:w="1668" w:type="dxa"/>
            <w:shd w:val="clear" w:color="auto" w:fill="auto"/>
          </w:tcPr>
          <w:p w14:paraId="31589E6D" w14:textId="77777777" w:rsidR="004B2C6C" w:rsidRPr="004454BF" w:rsidRDefault="00ED1DF4" w:rsidP="00ED1DF4">
            <w:pPr>
              <w:tabs>
                <w:tab w:val="left" w:pos="2552"/>
                <w:tab w:val="left" w:pos="4858"/>
                <w:tab w:val="left" w:pos="5463"/>
                <w:tab w:val="left" w:pos="6068"/>
                <w:tab w:val="left" w:pos="6673"/>
                <w:tab w:val="left" w:pos="7278"/>
                <w:tab w:val="left" w:pos="7883"/>
                <w:tab w:val="left" w:pos="8487"/>
              </w:tabs>
              <w:spacing w:after="60"/>
              <w:rPr>
                <w:rFonts w:ascii="Verdana" w:hAnsi="Verdana"/>
                <w:sz w:val="21"/>
                <w:szCs w:val="21"/>
                <w:lang w:val="en-US"/>
              </w:rPr>
            </w:pPr>
            <w:r>
              <w:rPr>
                <w:rFonts w:ascii="Verdana" w:hAnsi="Verdana"/>
                <w:sz w:val="21"/>
                <w:szCs w:val="21"/>
                <w:lang w:val="en-US"/>
              </w:rPr>
              <w:t>1978–82</w:t>
            </w:r>
          </w:p>
        </w:tc>
        <w:tc>
          <w:tcPr>
            <w:tcW w:w="7796" w:type="dxa"/>
            <w:shd w:val="clear" w:color="auto" w:fill="auto"/>
          </w:tcPr>
          <w:p w14:paraId="5174BA7E" w14:textId="77777777" w:rsidR="00ED1DF4" w:rsidRDefault="004B2C6C" w:rsidP="00ED1DF4">
            <w:pPr>
              <w:tabs>
                <w:tab w:val="left" w:pos="2552"/>
                <w:tab w:val="left" w:pos="4858"/>
                <w:tab w:val="left" w:pos="5463"/>
                <w:tab w:val="left" w:pos="6068"/>
                <w:tab w:val="left" w:pos="6673"/>
                <w:tab w:val="left" w:pos="7278"/>
                <w:tab w:val="left" w:pos="7883"/>
                <w:tab w:val="left" w:pos="8487"/>
              </w:tabs>
              <w:spacing w:after="60"/>
              <w:jc w:val="both"/>
              <w:rPr>
                <w:rFonts w:ascii="Verdana" w:hAnsi="Verdana"/>
                <w:sz w:val="21"/>
                <w:szCs w:val="21"/>
                <w:lang w:val="en-US"/>
              </w:rPr>
            </w:pPr>
            <w:r w:rsidRPr="00ED1DF4">
              <w:rPr>
                <w:rFonts w:ascii="Verdana" w:hAnsi="Verdana"/>
                <w:sz w:val="21"/>
                <w:szCs w:val="21"/>
                <w:lang w:val="en-US"/>
              </w:rPr>
              <w:t xml:space="preserve">International </w:t>
            </w:r>
            <w:r w:rsidRPr="00ED1DF4">
              <w:rPr>
                <w:rFonts w:ascii="Verdana" w:hAnsi="Verdana"/>
                <w:sz w:val="21"/>
                <w:szCs w:val="21"/>
              </w:rPr>
              <w:t>Labour</w:t>
            </w:r>
            <w:r w:rsidRPr="00ED1DF4">
              <w:rPr>
                <w:rFonts w:ascii="Verdana" w:hAnsi="Verdana"/>
                <w:sz w:val="21"/>
                <w:szCs w:val="21"/>
                <w:lang w:val="en-US"/>
              </w:rPr>
              <w:t xml:space="preserve"> </w:t>
            </w:r>
            <w:r w:rsidR="00DB3A3D" w:rsidRPr="00ED1DF4">
              <w:rPr>
                <w:rFonts w:ascii="Verdana" w:hAnsi="Verdana"/>
                <w:sz w:val="21"/>
                <w:szCs w:val="21"/>
              </w:rPr>
              <w:t>Organiz</w:t>
            </w:r>
            <w:r w:rsidRPr="00ED1DF4">
              <w:rPr>
                <w:rFonts w:ascii="Verdana" w:hAnsi="Verdana"/>
                <w:sz w:val="21"/>
                <w:szCs w:val="21"/>
              </w:rPr>
              <w:t>ation</w:t>
            </w:r>
            <w:r w:rsidRPr="00ED1DF4">
              <w:rPr>
                <w:rFonts w:ascii="Verdana" w:hAnsi="Verdana"/>
                <w:sz w:val="21"/>
                <w:szCs w:val="21"/>
                <w:lang w:val="en-US"/>
              </w:rPr>
              <w:t xml:space="preserve"> (ILO)</w:t>
            </w:r>
          </w:p>
          <w:p w14:paraId="69F87E18" w14:textId="77777777" w:rsidR="004B2C6C" w:rsidRDefault="00ED1DF4" w:rsidP="00ED1DF4">
            <w:pPr>
              <w:tabs>
                <w:tab w:val="left" w:pos="2552"/>
                <w:tab w:val="left" w:pos="4858"/>
                <w:tab w:val="left" w:pos="5463"/>
                <w:tab w:val="left" w:pos="6068"/>
                <w:tab w:val="left" w:pos="6673"/>
                <w:tab w:val="left" w:pos="7278"/>
                <w:tab w:val="left" w:pos="7883"/>
                <w:tab w:val="left" w:pos="8487"/>
              </w:tabs>
              <w:spacing w:after="60"/>
              <w:jc w:val="both"/>
              <w:rPr>
                <w:rFonts w:ascii="Verdana" w:hAnsi="Verdana"/>
                <w:sz w:val="21"/>
                <w:szCs w:val="21"/>
                <w:lang w:val="en-US"/>
              </w:rPr>
            </w:pPr>
            <w:r>
              <w:rPr>
                <w:rFonts w:ascii="Verdana" w:hAnsi="Verdana"/>
                <w:sz w:val="21"/>
                <w:szCs w:val="21"/>
                <w:lang w:val="en-US"/>
              </w:rPr>
              <w:t>1980–8</w:t>
            </w:r>
            <w:r w:rsidRPr="004454BF">
              <w:rPr>
                <w:rFonts w:ascii="Verdana" w:hAnsi="Verdana"/>
                <w:sz w:val="21"/>
                <w:szCs w:val="21"/>
                <w:lang w:val="en-US"/>
              </w:rPr>
              <w:t>2</w:t>
            </w:r>
            <w:r w:rsidR="007979E8">
              <w:rPr>
                <w:rFonts w:ascii="Verdana" w:hAnsi="Verdana"/>
                <w:sz w:val="21"/>
                <w:szCs w:val="21"/>
                <w:lang w:val="en-US"/>
              </w:rPr>
              <w:t>:</w:t>
            </w:r>
            <w:r>
              <w:rPr>
                <w:rFonts w:ascii="Verdana" w:hAnsi="Verdana"/>
                <w:sz w:val="21"/>
                <w:szCs w:val="21"/>
                <w:lang w:val="en-US"/>
              </w:rPr>
              <w:t xml:space="preserve"> </w:t>
            </w:r>
            <w:r w:rsidR="004B2C6C" w:rsidRPr="004454BF">
              <w:rPr>
                <w:rFonts w:ascii="Verdana" w:hAnsi="Verdana"/>
                <w:sz w:val="21"/>
                <w:szCs w:val="21"/>
              </w:rPr>
              <w:t>Programme</w:t>
            </w:r>
            <w:r w:rsidR="004B2C6C" w:rsidRPr="004454BF">
              <w:rPr>
                <w:rFonts w:ascii="Verdana" w:hAnsi="Verdana"/>
                <w:sz w:val="21"/>
                <w:szCs w:val="21"/>
                <w:lang w:val="en-US"/>
              </w:rPr>
              <w:t xml:space="preserve"> Officer (Small Enterprises and Technology Section) at the Regional Office for Asia and the Pacific in Bangkok, Thailand</w:t>
            </w:r>
          </w:p>
          <w:p w14:paraId="11CC8327" w14:textId="77777777" w:rsidR="00ED1DF4" w:rsidRPr="004454BF" w:rsidRDefault="00ED1DF4" w:rsidP="007979E8">
            <w:pPr>
              <w:tabs>
                <w:tab w:val="left" w:pos="2552"/>
                <w:tab w:val="left" w:pos="4858"/>
                <w:tab w:val="left" w:pos="5463"/>
                <w:tab w:val="left" w:pos="6068"/>
                <w:tab w:val="left" w:pos="6673"/>
                <w:tab w:val="left" w:pos="7278"/>
                <w:tab w:val="left" w:pos="7883"/>
                <w:tab w:val="left" w:pos="8487"/>
              </w:tabs>
              <w:spacing w:after="60"/>
              <w:jc w:val="both"/>
              <w:rPr>
                <w:rFonts w:ascii="Verdana" w:hAnsi="Verdana"/>
                <w:sz w:val="21"/>
                <w:szCs w:val="21"/>
                <w:lang w:val="en-US"/>
              </w:rPr>
            </w:pPr>
            <w:r>
              <w:rPr>
                <w:rFonts w:ascii="Verdana" w:hAnsi="Verdana"/>
                <w:sz w:val="21"/>
                <w:szCs w:val="21"/>
                <w:lang w:val="en-US"/>
              </w:rPr>
              <w:t>1978–</w:t>
            </w:r>
            <w:r w:rsidRPr="004454BF">
              <w:rPr>
                <w:rFonts w:ascii="Verdana" w:hAnsi="Verdana"/>
                <w:sz w:val="21"/>
                <w:szCs w:val="21"/>
                <w:lang w:val="en-US"/>
              </w:rPr>
              <w:t>80</w:t>
            </w:r>
            <w:r w:rsidR="007979E8">
              <w:rPr>
                <w:rFonts w:ascii="Verdana" w:hAnsi="Verdana"/>
                <w:sz w:val="21"/>
                <w:szCs w:val="21"/>
                <w:lang w:val="en-US"/>
              </w:rPr>
              <w:t>:</w:t>
            </w:r>
            <w:r>
              <w:rPr>
                <w:rFonts w:ascii="Verdana" w:hAnsi="Verdana"/>
                <w:sz w:val="21"/>
                <w:szCs w:val="21"/>
                <w:lang w:val="en-US"/>
              </w:rPr>
              <w:t xml:space="preserve"> </w:t>
            </w:r>
            <w:r w:rsidRPr="004454BF">
              <w:rPr>
                <w:rFonts w:ascii="Verdana" w:hAnsi="Verdana"/>
                <w:sz w:val="21"/>
                <w:szCs w:val="21"/>
                <w:lang w:val="en-US"/>
              </w:rPr>
              <w:t>Associate Expert at the Regional Office for Madagascar, Mauritius, Seychelles, Comoros and La Réunion in An</w:t>
            </w:r>
            <w:r>
              <w:rPr>
                <w:rFonts w:ascii="Verdana" w:hAnsi="Verdana"/>
                <w:sz w:val="21"/>
                <w:szCs w:val="21"/>
                <w:lang w:val="en-US"/>
              </w:rPr>
              <w:t>tananarivo, Madagascar</w:t>
            </w:r>
          </w:p>
        </w:tc>
      </w:tr>
      <w:tr w:rsidR="004B2C6C" w:rsidRPr="00150668" w14:paraId="3757A840" w14:textId="77777777" w:rsidTr="004454BF">
        <w:tc>
          <w:tcPr>
            <w:tcW w:w="1668" w:type="dxa"/>
            <w:shd w:val="clear" w:color="auto" w:fill="auto"/>
          </w:tcPr>
          <w:p w14:paraId="18B8314E" w14:textId="77777777" w:rsidR="004B2C6C" w:rsidRPr="004454BF" w:rsidRDefault="00ED1DF4" w:rsidP="00ED1DF4">
            <w:pPr>
              <w:tabs>
                <w:tab w:val="left" w:pos="2552"/>
                <w:tab w:val="left" w:pos="4858"/>
                <w:tab w:val="left" w:pos="5463"/>
                <w:tab w:val="left" w:pos="6068"/>
                <w:tab w:val="left" w:pos="6673"/>
                <w:tab w:val="left" w:pos="7278"/>
                <w:tab w:val="left" w:pos="7883"/>
                <w:tab w:val="left" w:pos="8487"/>
              </w:tabs>
              <w:spacing w:after="60"/>
              <w:rPr>
                <w:rFonts w:ascii="Verdana" w:hAnsi="Verdana"/>
                <w:sz w:val="21"/>
                <w:szCs w:val="21"/>
                <w:lang w:val="en-US"/>
              </w:rPr>
            </w:pPr>
            <w:r>
              <w:rPr>
                <w:rFonts w:ascii="Verdana" w:hAnsi="Verdana"/>
                <w:sz w:val="21"/>
                <w:szCs w:val="21"/>
                <w:lang w:val="en-US"/>
              </w:rPr>
              <w:t>1977</w:t>
            </w:r>
            <w:r w:rsidR="004B2C6C" w:rsidRPr="004454BF">
              <w:rPr>
                <w:rFonts w:ascii="Verdana" w:hAnsi="Verdana"/>
                <w:sz w:val="21"/>
                <w:szCs w:val="21"/>
                <w:lang w:val="en-US"/>
              </w:rPr>
              <w:t>-78</w:t>
            </w:r>
          </w:p>
        </w:tc>
        <w:tc>
          <w:tcPr>
            <w:tcW w:w="7796" w:type="dxa"/>
            <w:shd w:val="clear" w:color="auto" w:fill="auto"/>
          </w:tcPr>
          <w:p w14:paraId="315BA2F0" w14:textId="77777777" w:rsidR="004B2C6C" w:rsidRPr="004454BF" w:rsidRDefault="004B2C6C" w:rsidP="004454BF">
            <w:pPr>
              <w:tabs>
                <w:tab w:val="left" w:pos="2552"/>
                <w:tab w:val="left" w:pos="4858"/>
                <w:tab w:val="left" w:pos="5463"/>
                <w:tab w:val="left" w:pos="6068"/>
                <w:tab w:val="left" w:pos="6673"/>
                <w:tab w:val="left" w:pos="7278"/>
                <w:tab w:val="left" w:pos="7883"/>
                <w:tab w:val="left" w:pos="8487"/>
              </w:tabs>
              <w:spacing w:after="60"/>
              <w:jc w:val="both"/>
              <w:rPr>
                <w:rFonts w:ascii="Verdana" w:hAnsi="Verdana"/>
                <w:sz w:val="21"/>
                <w:szCs w:val="21"/>
                <w:lang w:val="fr-FR"/>
              </w:rPr>
            </w:pPr>
            <w:r w:rsidRPr="00ED1DF4">
              <w:rPr>
                <w:rFonts w:ascii="Verdana" w:hAnsi="Verdana"/>
                <w:sz w:val="21"/>
                <w:szCs w:val="21"/>
                <w:lang w:val="fr-FR"/>
              </w:rPr>
              <w:t>Swissair</w:t>
            </w:r>
            <w:r w:rsidR="006D2E0A" w:rsidRPr="00ED1DF4">
              <w:rPr>
                <w:rFonts w:ascii="Verdana" w:hAnsi="Verdana"/>
                <w:sz w:val="21"/>
                <w:szCs w:val="21"/>
                <w:lang w:val="fr-FR"/>
              </w:rPr>
              <w:t xml:space="preserve"> SA</w:t>
            </w:r>
            <w:r w:rsidR="00750D99">
              <w:rPr>
                <w:rFonts w:ascii="Verdana" w:hAnsi="Verdana"/>
                <w:sz w:val="21"/>
                <w:szCs w:val="21"/>
                <w:lang w:val="fr-FR"/>
              </w:rPr>
              <w:t xml:space="preserve"> Genève</w:t>
            </w:r>
            <w:r w:rsidR="00ED1DF4">
              <w:rPr>
                <w:rFonts w:ascii="Verdana" w:hAnsi="Verdana"/>
                <w:sz w:val="21"/>
                <w:szCs w:val="21"/>
                <w:lang w:val="fr-FR"/>
              </w:rPr>
              <w:t xml:space="preserve">, Air Transport </w:t>
            </w:r>
            <w:proofErr w:type="spellStart"/>
            <w:r w:rsidR="00ED1DF4">
              <w:rPr>
                <w:rFonts w:ascii="Verdana" w:hAnsi="Verdana"/>
                <w:sz w:val="21"/>
                <w:szCs w:val="21"/>
                <w:lang w:val="fr-FR"/>
              </w:rPr>
              <w:t>Employee</w:t>
            </w:r>
            <w:proofErr w:type="spellEnd"/>
          </w:p>
        </w:tc>
      </w:tr>
    </w:tbl>
    <w:p w14:paraId="7CCFC163" w14:textId="77777777" w:rsidR="00FF6C4C" w:rsidRPr="008014D5" w:rsidRDefault="00FF6C4C" w:rsidP="00FF6C4C">
      <w:pPr>
        <w:widowControl w:val="0"/>
        <w:tabs>
          <w:tab w:val="left" w:pos="269"/>
          <w:tab w:val="left" w:pos="355"/>
          <w:tab w:val="left" w:pos="624"/>
          <w:tab w:val="left" w:pos="723"/>
          <w:tab w:val="left" w:pos="1229"/>
          <w:tab w:val="left" w:pos="1305"/>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spacing w:before="240" w:after="120" w:line="270" w:lineRule="exact"/>
        <w:ind w:left="19" w:right="1"/>
        <w:outlineLvl w:val="0"/>
        <w:rPr>
          <w:rFonts w:ascii="Verdana" w:hAnsi="Verdana"/>
          <w:b/>
          <w:sz w:val="24"/>
          <w:szCs w:val="24"/>
          <w:u w:val="single"/>
        </w:rPr>
      </w:pPr>
      <w:r w:rsidRPr="008014D5">
        <w:rPr>
          <w:rFonts w:ascii="Verdana" w:hAnsi="Verdana"/>
          <w:b/>
          <w:sz w:val="24"/>
          <w:szCs w:val="24"/>
          <w:u w:val="single"/>
        </w:rPr>
        <w:t>Executive Positions at the International Level</w:t>
      </w:r>
    </w:p>
    <w:p w14:paraId="7F9CDA6D" w14:textId="77777777" w:rsidR="00AA06EA" w:rsidRPr="004B2C6C" w:rsidRDefault="00AA06EA" w:rsidP="00AA06EA">
      <w:pPr>
        <w:numPr>
          <w:ilvl w:val="0"/>
          <w:numId w:val="23"/>
        </w:numPr>
        <w:overflowPunct/>
        <w:autoSpaceDE/>
        <w:autoSpaceDN/>
        <w:adjustRightInd/>
        <w:ind w:left="357" w:hanging="357"/>
        <w:jc w:val="both"/>
        <w:textAlignment w:val="auto"/>
        <w:rPr>
          <w:rFonts w:ascii="Verdana" w:hAnsi="Verdana"/>
          <w:sz w:val="21"/>
          <w:szCs w:val="21"/>
        </w:rPr>
      </w:pPr>
      <w:r w:rsidRPr="004B2C6C">
        <w:rPr>
          <w:rFonts w:ascii="Verdana" w:hAnsi="Verdana"/>
          <w:sz w:val="21"/>
          <w:szCs w:val="21"/>
        </w:rPr>
        <w:t>Chairman, WTO Committee on Agriculture (2005-07)</w:t>
      </w:r>
    </w:p>
    <w:p w14:paraId="16C98FEB" w14:textId="77777777" w:rsidR="00AA06EA" w:rsidRPr="004B2C6C" w:rsidRDefault="00AA06EA" w:rsidP="00AA06EA">
      <w:pPr>
        <w:numPr>
          <w:ilvl w:val="0"/>
          <w:numId w:val="23"/>
        </w:numPr>
        <w:overflowPunct/>
        <w:autoSpaceDE/>
        <w:autoSpaceDN/>
        <w:adjustRightInd/>
        <w:ind w:left="357" w:hanging="357"/>
        <w:jc w:val="both"/>
        <w:textAlignment w:val="auto"/>
        <w:rPr>
          <w:rFonts w:ascii="Verdana" w:hAnsi="Verdana"/>
          <w:sz w:val="21"/>
          <w:szCs w:val="21"/>
          <w:lang w:val="en-US"/>
        </w:rPr>
      </w:pPr>
      <w:r w:rsidRPr="004B2C6C">
        <w:rPr>
          <w:rFonts w:ascii="Verdana" w:hAnsi="Verdana"/>
          <w:sz w:val="21"/>
          <w:szCs w:val="21"/>
          <w:lang w:val="en-US"/>
        </w:rPr>
        <w:t>WTO Panel Member and/or Chairperson:</w:t>
      </w:r>
    </w:p>
    <w:p w14:paraId="15EC9558" w14:textId="77777777" w:rsidR="00AA06EA" w:rsidRPr="004B2C6C" w:rsidRDefault="00AA06EA" w:rsidP="00AA06EA">
      <w:pPr>
        <w:numPr>
          <w:ilvl w:val="1"/>
          <w:numId w:val="23"/>
        </w:numPr>
        <w:overflowPunct/>
        <w:autoSpaceDE/>
        <w:autoSpaceDN/>
        <w:adjustRightInd/>
        <w:jc w:val="both"/>
        <w:textAlignment w:val="auto"/>
        <w:rPr>
          <w:rFonts w:ascii="Verdana" w:hAnsi="Verdana"/>
          <w:sz w:val="21"/>
          <w:szCs w:val="21"/>
          <w:lang w:val="en-US"/>
        </w:rPr>
      </w:pPr>
      <w:r w:rsidRPr="004B2C6C">
        <w:rPr>
          <w:rFonts w:ascii="Verdana" w:hAnsi="Verdana"/>
          <w:i/>
          <w:sz w:val="21"/>
          <w:szCs w:val="21"/>
          <w:lang w:val="en-US"/>
        </w:rPr>
        <w:t>EC - Bananas</w:t>
      </w:r>
      <w:r>
        <w:rPr>
          <w:rFonts w:ascii="Verdana" w:hAnsi="Verdana"/>
          <w:sz w:val="21"/>
          <w:szCs w:val="21"/>
          <w:lang w:val="en-US"/>
        </w:rPr>
        <w:t xml:space="preserve"> </w:t>
      </w:r>
      <w:r w:rsidRPr="00AA06EA">
        <w:rPr>
          <w:rFonts w:ascii="Verdana" w:hAnsi="Verdana"/>
          <w:i/>
          <w:sz w:val="21"/>
          <w:szCs w:val="21"/>
          <w:lang w:val="en-US"/>
        </w:rPr>
        <w:t>III</w:t>
      </w:r>
      <w:r>
        <w:rPr>
          <w:rFonts w:ascii="Verdana" w:hAnsi="Verdana"/>
          <w:sz w:val="21"/>
          <w:szCs w:val="21"/>
          <w:lang w:val="en-US"/>
        </w:rPr>
        <w:t xml:space="preserve"> (1996-2001</w:t>
      </w:r>
      <w:r w:rsidRPr="004B2C6C">
        <w:rPr>
          <w:rFonts w:ascii="Verdana" w:hAnsi="Verdana"/>
          <w:sz w:val="21"/>
          <w:szCs w:val="21"/>
          <w:lang w:val="en-US"/>
        </w:rPr>
        <w:t>; 2007-2008)</w:t>
      </w:r>
    </w:p>
    <w:p w14:paraId="5A77ABDC" w14:textId="77777777" w:rsidR="00AA06EA" w:rsidRPr="004B2C6C" w:rsidRDefault="00AA06EA" w:rsidP="00AA06EA">
      <w:pPr>
        <w:numPr>
          <w:ilvl w:val="1"/>
          <w:numId w:val="23"/>
        </w:numPr>
        <w:overflowPunct/>
        <w:autoSpaceDE/>
        <w:autoSpaceDN/>
        <w:adjustRightInd/>
        <w:jc w:val="both"/>
        <w:textAlignment w:val="auto"/>
        <w:rPr>
          <w:rFonts w:ascii="Verdana" w:hAnsi="Verdana"/>
          <w:sz w:val="21"/>
          <w:szCs w:val="21"/>
          <w:lang w:val="en-US"/>
        </w:rPr>
      </w:pPr>
      <w:r w:rsidRPr="004B2C6C">
        <w:rPr>
          <w:rFonts w:ascii="Verdana" w:hAnsi="Verdana"/>
          <w:i/>
          <w:sz w:val="21"/>
          <w:szCs w:val="21"/>
          <w:lang w:val="en-US"/>
        </w:rPr>
        <w:t>Japan - Apples</w:t>
      </w:r>
      <w:r w:rsidRPr="004B2C6C">
        <w:rPr>
          <w:rFonts w:ascii="Verdana" w:hAnsi="Verdana"/>
          <w:sz w:val="21"/>
          <w:szCs w:val="21"/>
          <w:lang w:val="en-US"/>
        </w:rPr>
        <w:t xml:space="preserve"> (2002-03)</w:t>
      </w:r>
    </w:p>
    <w:p w14:paraId="524471C4" w14:textId="77777777" w:rsidR="00AA06EA" w:rsidRPr="004B2C6C" w:rsidRDefault="00AA06EA" w:rsidP="00AA06EA">
      <w:pPr>
        <w:numPr>
          <w:ilvl w:val="1"/>
          <w:numId w:val="23"/>
        </w:numPr>
        <w:overflowPunct/>
        <w:autoSpaceDE/>
        <w:autoSpaceDN/>
        <w:adjustRightInd/>
        <w:jc w:val="both"/>
        <w:textAlignment w:val="auto"/>
        <w:rPr>
          <w:rFonts w:ascii="Verdana" w:hAnsi="Verdana"/>
          <w:sz w:val="21"/>
          <w:szCs w:val="21"/>
          <w:lang w:val="en-US"/>
        </w:rPr>
      </w:pPr>
      <w:r w:rsidRPr="004B2C6C">
        <w:rPr>
          <w:rFonts w:ascii="Verdana" w:hAnsi="Verdana"/>
          <w:i/>
          <w:sz w:val="21"/>
          <w:szCs w:val="21"/>
          <w:lang w:val="en-US"/>
        </w:rPr>
        <w:t>EC - Biotech/GMO</w:t>
      </w:r>
      <w:r w:rsidRPr="004B2C6C">
        <w:rPr>
          <w:rFonts w:ascii="Verdana" w:hAnsi="Verdana"/>
          <w:sz w:val="21"/>
          <w:szCs w:val="21"/>
          <w:lang w:val="en-US"/>
        </w:rPr>
        <w:t xml:space="preserve"> (2004-0</w:t>
      </w:r>
      <w:r w:rsidR="00CC1367">
        <w:rPr>
          <w:rFonts w:ascii="Verdana" w:hAnsi="Verdana"/>
          <w:sz w:val="21"/>
          <w:szCs w:val="21"/>
          <w:lang w:val="en-US"/>
        </w:rPr>
        <w:t>6</w:t>
      </w:r>
      <w:r w:rsidRPr="004B2C6C">
        <w:rPr>
          <w:rFonts w:ascii="Verdana" w:hAnsi="Verdana"/>
          <w:sz w:val="21"/>
          <w:szCs w:val="21"/>
          <w:lang w:val="en-US"/>
        </w:rPr>
        <w:t>)</w:t>
      </w:r>
    </w:p>
    <w:p w14:paraId="48244D27" w14:textId="77777777" w:rsidR="00AA06EA" w:rsidRPr="004B2C6C" w:rsidRDefault="00AA06EA" w:rsidP="00AA06EA">
      <w:pPr>
        <w:numPr>
          <w:ilvl w:val="1"/>
          <w:numId w:val="23"/>
        </w:numPr>
        <w:overflowPunct/>
        <w:autoSpaceDE/>
        <w:autoSpaceDN/>
        <w:adjustRightInd/>
        <w:jc w:val="both"/>
        <w:textAlignment w:val="auto"/>
        <w:rPr>
          <w:rFonts w:ascii="Verdana" w:hAnsi="Verdana"/>
          <w:sz w:val="21"/>
          <w:szCs w:val="21"/>
          <w:lang w:val="en-US"/>
        </w:rPr>
      </w:pPr>
      <w:r w:rsidRPr="004B2C6C">
        <w:rPr>
          <w:rFonts w:ascii="Verdana" w:hAnsi="Verdana"/>
          <w:i/>
          <w:sz w:val="21"/>
          <w:szCs w:val="21"/>
          <w:lang w:val="en-US"/>
        </w:rPr>
        <w:t>China - Trading Rights</w:t>
      </w:r>
      <w:r>
        <w:rPr>
          <w:rFonts w:ascii="Verdana" w:hAnsi="Verdana"/>
          <w:i/>
          <w:sz w:val="21"/>
          <w:szCs w:val="21"/>
          <w:lang w:val="en-US"/>
        </w:rPr>
        <w:t>/Audiovisuals</w:t>
      </w:r>
      <w:r w:rsidRPr="004B2C6C">
        <w:rPr>
          <w:rFonts w:ascii="Verdana" w:hAnsi="Verdana"/>
          <w:sz w:val="21"/>
          <w:szCs w:val="21"/>
          <w:lang w:val="en-US"/>
        </w:rPr>
        <w:t xml:space="preserve"> (2007-09)</w:t>
      </w:r>
    </w:p>
    <w:p w14:paraId="590D6D93" w14:textId="77777777" w:rsidR="00AA06EA" w:rsidRPr="004B2C6C" w:rsidRDefault="00AA06EA" w:rsidP="00AA06EA">
      <w:pPr>
        <w:numPr>
          <w:ilvl w:val="1"/>
          <w:numId w:val="23"/>
        </w:numPr>
        <w:overflowPunct/>
        <w:autoSpaceDE/>
        <w:autoSpaceDN/>
        <w:adjustRightInd/>
        <w:jc w:val="both"/>
        <w:textAlignment w:val="auto"/>
        <w:rPr>
          <w:rFonts w:ascii="Verdana" w:hAnsi="Verdana"/>
          <w:sz w:val="21"/>
          <w:szCs w:val="21"/>
          <w:lang w:val="en-US"/>
        </w:rPr>
      </w:pPr>
      <w:r w:rsidRPr="004B2C6C">
        <w:rPr>
          <w:rFonts w:ascii="Verdana" w:hAnsi="Verdana"/>
          <w:i/>
          <w:sz w:val="21"/>
          <w:szCs w:val="21"/>
          <w:lang w:val="en-US"/>
        </w:rPr>
        <w:t>United States – Country of Origin Labeling</w:t>
      </w:r>
      <w:r>
        <w:rPr>
          <w:rFonts w:ascii="Verdana" w:hAnsi="Verdana"/>
          <w:i/>
          <w:sz w:val="21"/>
          <w:szCs w:val="21"/>
          <w:lang w:val="en-US"/>
        </w:rPr>
        <w:t>/COOL</w:t>
      </w:r>
      <w:r w:rsidRPr="004B2C6C">
        <w:rPr>
          <w:rFonts w:ascii="Verdana" w:hAnsi="Verdana"/>
          <w:i/>
          <w:sz w:val="21"/>
          <w:szCs w:val="21"/>
          <w:lang w:val="en-US"/>
        </w:rPr>
        <w:t xml:space="preserve"> </w:t>
      </w:r>
      <w:r w:rsidRPr="004B2C6C">
        <w:rPr>
          <w:rFonts w:ascii="Verdana" w:hAnsi="Verdana"/>
          <w:sz w:val="21"/>
          <w:szCs w:val="21"/>
          <w:lang w:val="en-US"/>
        </w:rPr>
        <w:t>(2010-1</w:t>
      </w:r>
      <w:r w:rsidR="007B4303">
        <w:rPr>
          <w:rFonts w:ascii="Verdana" w:hAnsi="Verdana"/>
          <w:sz w:val="21"/>
          <w:szCs w:val="21"/>
          <w:lang w:val="en-US"/>
        </w:rPr>
        <w:t>5</w:t>
      </w:r>
      <w:r w:rsidRPr="004B2C6C">
        <w:rPr>
          <w:rFonts w:ascii="Verdana" w:hAnsi="Verdana"/>
          <w:sz w:val="21"/>
          <w:szCs w:val="21"/>
          <w:lang w:val="en-US"/>
        </w:rPr>
        <w:t>)</w:t>
      </w:r>
    </w:p>
    <w:p w14:paraId="07FBE50E" w14:textId="77777777" w:rsidR="00CC1367" w:rsidRDefault="00CC1367" w:rsidP="00CC1367">
      <w:pPr>
        <w:numPr>
          <w:ilvl w:val="0"/>
          <w:numId w:val="23"/>
        </w:numPr>
        <w:overflowPunct/>
        <w:autoSpaceDE/>
        <w:autoSpaceDN/>
        <w:adjustRightInd/>
        <w:jc w:val="both"/>
        <w:textAlignment w:val="auto"/>
        <w:rPr>
          <w:rFonts w:ascii="Verdana" w:hAnsi="Verdana"/>
          <w:sz w:val="21"/>
          <w:szCs w:val="21"/>
          <w:lang w:val="es-PE"/>
        </w:rPr>
      </w:pPr>
      <w:r w:rsidRPr="00B25DF1">
        <w:rPr>
          <w:rFonts w:ascii="Verdana" w:hAnsi="Verdana"/>
          <w:sz w:val="21"/>
          <w:szCs w:val="21"/>
          <w:lang w:val="es-PE"/>
        </w:rPr>
        <w:t>Evaluator at the Pontificia Universidad Católi</w:t>
      </w:r>
      <w:r w:rsidR="004417DF">
        <w:rPr>
          <w:rFonts w:ascii="Verdana" w:hAnsi="Verdana"/>
          <w:sz w:val="21"/>
          <w:szCs w:val="21"/>
          <w:lang w:val="es-PE"/>
        </w:rPr>
        <w:t>ca del Perú (PUCP), Lima (Peru)</w:t>
      </w:r>
    </w:p>
    <w:p w14:paraId="16FC4755" w14:textId="77777777" w:rsidR="007979E8" w:rsidRDefault="007979E8" w:rsidP="0019655C">
      <w:pPr>
        <w:numPr>
          <w:ilvl w:val="0"/>
          <w:numId w:val="23"/>
        </w:numPr>
        <w:overflowPunct/>
        <w:autoSpaceDE/>
        <w:autoSpaceDN/>
        <w:adjustRightInd/>
        <w:jc w:val="both"/>
        <w:textAlignment w:val="auto"/>
        <w:rPr>
          <w:rFonts w:ascii="Verdana" w:hAnsi="Verdana"/>
          <w:sz w:val="21"/>
          <w:szCs w:val="21"/>
        </w:rPr>
      </w:pPr>
      <w:r w:rsidRPr="007979E8">
        <w:rPr>
          <w:rFonts w:ascii="Verdana" w:hAnsi="Verdana"/>
          <w:sz w:val="21"/>
          <w:szCs w:val="21"/>
        </w:rPr>
        <w:t>Arbitrator</w:t>
      </w:r>
      <w:r>
        <w:rPr>
          <w:rFonts w:ascii="Verdana" w:hAnsi="Verdana"/>
          <w:sz w:val="21"/>
          <w:szCs w:val="21"/>
        </w:rPr>
        <w:t xml:space="preserve"> appoint</w:t>
      </w:r>
      <w:r w:rsidRPr="007979E8">
        <w:rPr>
          <w:rFonts w:ascii="Verdana" w:hAnsi="Verdana"/>
          <w:sz w:val="21"/>
          <w:szCs w:val="21"/>
        </w:rPr>
        <w:t xml:space="preserve">ed by Georgia for </w:t>
      </w:r>
      <w:r>
        <w:rPr>
          <w:rFonts w:ascii="Verdana" w:hAnsi="Verdana"/>
          <w:sz w:val="21"/>
          <w:szCs w:val="21"/>
        </w:rPr>
        <w:t>its</w:t>
      </w:r>
      <w:r w:rsidRPr="007979E8">
        <w:rPr>
          <w:rFonts w:ascii="Verdana" w:hAnsi="Verdana"/>
          <w:sz w:val="21"/>
          <w:szCs w:val="21"/>
        </w:rPr>
        <w:t xml:space="preserve"> </w:t>
      </w:r>
      <w:r w:rsidR="0019655C">
        <w:rPr>
          <w:rFonts w:ascii="Verdana" w:hAnsi="Verdana"/>
          <w:sz w:val="21"/>
          <w:szCs w:val="21"/>
        </w:rPr>
        <w:t>Association Agreement</w:t>
      </w:r>
      <w:r w:rsidRPr="007979E8">
        <w:rPr>
          <w:rFonts w:ascii="Verdana" w:hAnsi="Verdana"/>
          <w:sz w:val="21"/>
          <w:szCs w:val="21"/>
        </w:rPr>
        <w:t xml:space="preserve"> (“DCFTA”)</w:t>
      </w:r>
      <w:r>
        <w:rPr>
          <w:rFonts w:ascii="Verdana" w:hAnsi="Verdana"/>
          <w:sz w:val="21"/>
          <w:szCs w:val="21"/>
        </w:rPr>
        <w:t xml:space="preserve"> with the European Union</w:t>
      </w:r>
    </w:p>
    <w:p w14:paraId="3C351E22" w14:textId="77777777" w:rsidR="008D4AF7" w:rsidRPr="007979E8" w:rsidRDefault="008D4AF7" w:rsidP="008D4AF7">
      <w:pPr>
        <w:numPr>
          <w:ilvl w:val="0"/>
          <w:numId w:val="23"/>
        </w:numPr>
        <w:overflowPunct/>
        <w:autoSpaceDE/>
        <w:autoSpaceDN/>
        <w:adjustRightInd/>
        <w:jc w:val="both"/>
        <w:textAlignment w:val="auto"/>
        <w:rPr>
          <w:rFonts w:ascii="Verdana" w:hAnsi="Verdana"/>
          <w:sz w:val="21"/>
          <w:szCs w:val="21"/>
        </w:rPr>
      </w:pPr>
      <w:r>
        <w:rPr>
          <w:rFonts w:ascii="Verdana" w:hAnsi="Verdana"/>
          <w:sz w:val="21"/>
          <w:szCs w:val="21"/>
        </w:rPr>
        <w:t xml:space="preserve">Member of the </w:t>
      </w:r>
      <w:r w:rsidRPr="008D4AF7">
        <w:rPr>
          <w:rFonts w:ascii="Verdana" w:hAnsi="Verdana"/>
          <w:sz w:val="21"/>
          <w:szCs w:val="21"/>
        </w:rPr>
        <w:t>Editorial Steering Group of the State of Agricultural Commodities 2018 (SOCO 2018)</w:t>
      </w:r>
    </w:p>
    <w:p w14:paraId="517214A6" w14:textId="77777777" w:rsidR="00AA06EA" w:rsidRPr="004B2C6C" w:rsidRDefault="00AA06EA" w:rsidP="00AA06EA">
      <w:pPr>
        <w:numPr>
          <w:ilvl w:val="0"/>
          <w:numId w:val="23"/>
        </w:numPr>
        <w:overflowPunct/>
        <w:autoSpaceDE/>
        <w:autoSpaceDN/>
        <w:adjustRightInd/>
        <w:ind w:left="357" w:hanging="357"/>
        <w:jc w:val="both"/>
        <w:textAlignment w:val="auto"/>
        <w:rPr>
          <w:rFonts w:ascii="Verdana" w:hAnsi="Verdana"/>
          <w:sz w:val="21"/>
          <w:szCs w:val="21"/>
        </w:rPr>
      </w:pPr>
      <w:r w:rsidRPr="004B2C6C">
        <w:rPr>
          <w:rFonts w:ascii="Verdana" w:hAnsi="Verdana"/>
          <w:sz w:val="21"/>
          <w:szCs w:val="21"/>
        </w:rPr>
        <w:t>Chairman (every other year), Joint Committee of the Agriculture Agreement Switzerland–EC (2002 to 2007)</w:t>
      </w:r>
    </w:p>
    <w:p w14:paraId="3F8CC56D" w14:textId="77777777" w:rsidR="00AA06EA" w:rsidRPr="004B2C6C" w:rsidRDefault="00AA06EA" w:rsidP="00AA06EA">
      <w:pPr>
        <w:numPr>
          <w:ilvl w:val="0"/>
          <w:numId w:val="23"/>
        </w:numPr>
        <w:overflowPunct/>
        <w:autoSpaceDE/>
        <w:autoSpaceDN/>
        <w:adjustRightInd/>
        <w:ind w:left="357" w:hanging="357"/>
        <w:jc w:val="both"/>
        <w:textAlignment w:val="auto"/>
        <w:rPr>
          <w:rFonts w:ascii="Verdana" w:hAnsi="Verdana"/>
          <w:sz w:val="21"/>
          <w:szCs w:val="21"/>
        </w:rPr>
      </w:pPr>
      <w:r w:rsidRPr="004B2C6C">
        <w:rPr>
          <w:rFonts w:ascii="Verdana" w:hAnsi="Verdana"/>
          <w:sz w:val="21"/>
          <w:szCs w:val="21"/>
        </w:rPr>
        <w:t>Head of the Swiss Delegation to various GATT and WTO Negotiation and Standing Committees (Agriculture, SPS, TBT, Market Access, Regionalism, Investment, PSI, Trade Facilitation)</w:t>
      </w:r>
    </w:p>
    <w:p w14:paraId="04BB1318" w14:textId="77777777" w:rsidR="00AA06EA" w:rsidRPr="004B2C6C" w:rsidRDefault="00AA06EA" w:rsidP="00AA06EA">
      <w:pPr>
        <w:numPr>
          <w:ilvl w:val="0"/>
          <w:numId w:val="23"/>
        </w:numPr>
        <w:overflowPunct/>
        <w:autoSpaceDE/>
        <w:autoSpaceDN/>
        <w:adjustRightInd/>
        <w:ind w:left="357" w:hanging="357"/>
        <w:jc w:val="both"/>
        <w:textAlignment w:val="auto"/>
        <w:rPr>
          <w:rFonts w:ascii="Verdana" w:hAnsi="Verdana"/>
          <w:sz w:val="21"/>
          <w:szCs w:val="21"/>
        </w:rPr>
      </w:pPr>
      <w:r w:rsidRPr="004B2C6C">
        <w:rPr>
          <w:rFonts w:ascii="Verdana" w:hAnsi="Verdana"/>
          <w:sz w:val="21"/>
          <w:szCs w:val="21"/>
        </w:rPr>
        <w:t>Head of Delegation in the following OECD Bodies: Committee on Agriculture (1998–2007); earlier on: Working Party of the Trade Committee, High Level Group on Commodities</w:t>
      </w:r>
    </w:p>
    <w:p w14:paraId="6E8A25C7" w14:textId="77777777" w:rsidR="00FF6C4C" w:rsidRPr="004B2C6C" w:rsidRDefault="00FF6C4C" w:rsidP="00FF6C4C">
      <w:pPr>
        <w:numPr>
          <w:ilvl w:val="0"/>
          <w:numId w:val="23"/>
        </w:numPr>
        <w:overflowPunct/>
        <w:autoSpaceDE/>
        <w:autoSpaceDN/>
        <w:adjustRightInd/>
        <w:ind w:left="357" w:hanging="357"/>
        <w:jc w:val="both"/>
        <w:textAlignment w:val="auto"/>
        <w:rPr>
          <w:rFonts w:ascii="Verdana" w:hAnsi="Verdana"/>
          <w:sz w:val="21"/>
          <w:szCs w:val="21"/>
        </w:rPr>
      </w:pPr>
      <w:r w:rsidRPr="004B2C6C">
        <w:rPr>
          <w:rFonts w:ascii="Verdana" w:hAnsi="Verdana"/>
          <w:sz w:val="21"/>
          <w:szCs w:val="21"/>
        </w:rPr>
        <w:t>Executive Director for Switzerland, Austria, Portugal and Turkey to the Common Fund for Commodities (1991–93)</w:t>
      </w:r>
    </w:p>
    <w:p w14:paraId="4BF0B8C5" w14:textId="77777777" w:rsidR="00AA06EA" w:rsidRPr="004B2C6C" w:rsidRDefault="00AA06EA" w:rsidP="00AA06EA">
      <w:pPr>
        <w:numPr>
          <w:ilvl w:val="0"/>
          <w:numId w:val="23"/>
        </w:numPr>
        <w:overflowPunct/>
        <w:autoSpaceDE/>
        <w:autoSpaceDN/>
        <w:adjustRightInd/>
        <w:ind w:left="357" w:hanging="357"/>
        <w:jc w:val="both"/>
        <w:textAlignment w:val="auto"/>
        <w:rPr>
          <w:rFonts w:ascii="Verdana" w:hAnsi="Verdana"/>
          <w:sz w:val="21"/>
          <w:szCs w:val="21"/>
        </w:rPr>
      </w:pPr>
      <w:r w:rsidRPr="004B2C6C">
        <w:rPr>
          <w:rFonts w:ascii="Verdana" w:hAnsi="Verdana"/>
          <w:sz w:val="21"/>
          <w:szCs w:val="21"/>
        </w:rPr>
        <w:t>Swiss Representative to the International Tropical Timber Organisation (1987–93)</w:t>
      </w:r>
    </w:p>
    <w:p w14:paraId="07A3B253" w14:textId="77777777" w:rsidR="00EB611B" w:rsidRDefault="00FF6C4C" w:rsidP="00A65678">
      <w:pPr>
        <w:numPr>
          <w:ilvl w:val="0"/>
          <w:numId w:val="23"/>
        </w:numPr>
        <w:overflowPunct/>
        <w:autoSpaceDE/>
        <w:autoSpaceDN/>
        <w:adjustRightInd/>
        <w:ind w:left="357" w:hanging="357"/>
        <w:jc w:val="both"/>
        <w:textAlignment w:val="auto"/>
        <w:rPr>
          <w:rFonts w:ascii="Verdana" w:hAnsi="Verdana"/>
          <w:sz w:val="21"/>
          <w:szCs w:val="21"/>
        </w:rPr>
      </w:pPr>
      <w:r w:rsidRPr="004B2C6C">
        <w:rPr>
          <w:rFonts w:ascii="Verdana" w:hAnsi="Verdana"/>
          <w:sz w:val="21"/>
          <w:szCs w:val="21"/>
        </w:rPr>
        <w:t>Director of the Swiss – UN Association (1986-2009)</w:t>
      </w:r>
    </w:p>
    <w:p w14:paraId="7B059329" w14:textId="77777777" w:rsidR="00C2044D" w:rsidRPr="00556260" w:rsidRDefault="00C2044D" w:rsidP="00C2044D">
      <w:pPr>
        <w:widowControl w:val="0"/>
        <w:tabs>
          <w:tab w:val="left" w:pos="269"/>
          <w:tab w:val="left" w:pos="355"/>
          <w:tab w:val="left" w:pos="624"/>
          <w:tab w:val="left" w:pos="723"/>
          <w:tab w:val="left" w:pos="1229"/>
          <w:tab w:val="left" w:pos="1305"/>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spacing w:before="240" w:after="120" w:line="270" w:lineRule="exact"/>
        <w:ind w:left="19" w:right="1"/>
        <w:outlineLvl w:val="0"/>
        <w:rPr>
          <w:rFonts w:ascii="Verdana" w:hAnsi="Verdana"/>
          <w:b/>
          <w:sz w:val="24"/>
          <w:szCs w:val="24"/>
          <w:u w:val="single"/>
        </w:rPr>
      </w:pPr>
      <w:r w:rsidRPr="00556260">
        <w:rPr>
          <w:rFonts w:ascii="Verdana" w:hAnsi="Verdana"/>
          <w:b/>
          <w:sz w:val="24"/>
          <w:szCs w:val="24"/>
          <w:u w:val="single"/>
        </w:rPr>
        <w:lastRenderedPageBreak/>
        <w:t>Language skills</w:t>
      </w:r>
    </w:p>
    <w:p w14:paraId="11F92DF7" w14:textId="77777777" w:rsidR="00C2044D" w:rsidRPr="004B2C6C" w:rsidRDefault="00C2044D" w:rsidP="00C2044D">
      <w:pPr>
        <w:numPr>
          <w:ilvl w:val="0"/>
          <w:numId w:val="23"/>
        </w:numPr>
        <w:overflowPunct/>
        <w:autoSpaceDE/>
        <w:autoSpaceDN/>
        <w:adjustRightInd/>
        <w:ind w:left="357" w:hanging="357"/>
        <w:textAlignment w:val="auto"/>
        <w:rPr>
          <w:rFonts w:ascii="Verdana" w:hAnsi="Verdana"/>
          <w:sz w:val="21"/>
          <w:szCs w:val="21"/>
        </w:rPr>
      </w:pPr>
      <w:r w:rsidRPr="004B2C6C">
        <w:rPr>
          <w:rFonts w:ascii="Verdana" w:hAnsi="Verdana"/>
          <w:sz w:val="21"/>
          <w:szCs w:val="21"/>
        </w:rPr>
        <w:t>Fluent in German (mother tongue), French, and English</w:t>
      </w:r>
    </w:p>
    <w:p w14:paraId="25B49E8E" w14:textId="77777777" w:rsidR="00C2044D" w:rsidRPr="004B2C6C" w:rsidRDefault="00C2044D" w:rsidP="00C2044D">
      <w:pPr>
        <w:numPr>
          <w:ilvl w:val="0"/>
          <w:numId w:val="23"/>
        </w:numPr>
        <w:overflowPunct/>
        <w:autoSpaceDE/>
        <w:autoSpaceDN/>
        <w:adjustRightInd/>
        <w:ind w:left="357" w:hanging="357"/>
        <w:textAlignment w:val="auto"/>
        <w:rPr>
          <w:rFonts w:ascii="Verdana" w:hAnsi="Verdana"/>
          <w:sz w:val="21"/>
          <w:szCs w:val="21"/>
        </w:rPr>
      </w:pPr>
      <w:r w:rsidRPr="004B2C6C">
        <w:rPr>
          <w:rFonts w:ascii="Verdana" w:hAnsi="Verdana"/>
          <w:sz w:val="21"/>
          <w:szCs w:val="21"/>
        </w:rPr>
        <w:t xml:space="preserve">Fair knowledge of Spanish, Italian, Thai, Malagasy, Nepali, and </w:t>
      </w:r>
      <w:proofErr w:type="spellStart"/>
      <w:r w:rsidRPr="004B2C6C">
        <w:rPr>
          <w:rFonts w:ascii="Verdana" w:hAnsi="Verdana"/>
          <w:sz w:val="21"/>
          <w:szCs w:val="21"/>
        </w:rPr>
        <w:t>Romanche</w:t>
      </w:r>
      <w:proofErr w:type="spellEnd"/>
    </w:p>
    <w:p w14:paraId="4105A506" w14:textId="77777777" w:rsidR="00C2044D" w:rsidRPr="00C2044D" w:rsidRDefault="00C2044D" w:rsidP="00C2044D">
      <w:pPr>
        <w:numPr>
          <w:ilvl w:val="0"/>
          <w:numId w:val="23"/>
        </w:numPr>
        <w:overflowPunct/>
        <w:autoSpaceDE/>
        <w:autoSpaceDN/>
        <w:adjustRightInd/>
        <w:ind w:left="357" w:hanging="357"/>
        <w:textAlignment w:val="auto"/>
        <w:rPr>
          <w:rFonts w:ascii="Verdana" w:hAnsi="Verdana"/>
          <w:sz w:val="21"/>
          <w:szCs w:val="21"/>
        </w:rPr>
      </w:pPr>
      <w:r w:rsidRPr="004B2C6C">
        <w:rPr>
          <w:rFonts w:ascii="Verdana" w:hAnsi="Verdana"/>
          <w:sz w:val="21"/>
          <w:szCs w:val="21"/>
        </w:rPr>
        <w:t>Studies in (ancient) Greek, Latin, and Hebrew</w:t>
      </w:r>
    </w:p>
    <w:p w14:paraId="71496E5D" w14:textId="77777777" w:rsidR="00FF6C4C" w:rsidRDefault="00FF6C4C" w:rsidP="00AA06EA">
      <w:pPr>
        <w:widowControl w:val="0"/>
        <w:tabs>
          <w:tab w:val="left" w:pos="269"/>
          <w:tab w:val="left" w:pos="355"/>
          <w:tab w:val="left" w:pos="624"/>
          <w:tab w:val="left" w:pos="723"/>
          <w:tab w:val="left" w:pos="1229"/>
          <w:tab w:val="left" w:pos="1305"/>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spacing w:before="240" w:line="270" w:lineRule="exact"/>
        <w:ind w:right="1"/>
        <w:outlineLvl w:val="0"/>
        <w:rPr>
          <w:rFonts w:ascii="Verdana" w:hAnsi="Verdana"/>
          <w:b/>
          <w:sz w:val="24"/>
          <w:szCs w:val="24"/>
          <w:u w:val="single"/>
        </w:rPr>
      </w:pPr>
      <w:r w:rsidRPr="008014D5">
        <w:rPr>
          <w:rFonts w:ascii="Verdana" w:hAnsi="Verdana"/>
          <w:b/>
          <w:sz w:val="24"/>
          <w:szCs w:val="24"/>
          <w:u w:val="single"/>
        </w:rPr>
        <w:t>Publications</w:t>
      </w:r>
    </w:p>
    <w:p w14:paraId="1A6D7396" w14:textId="77777777" w:rsidR="00F8565C" w:rsidRDefault="00F8565C" w:rsidP="00F8565C">
      <w:pPr>
        <w:widowControl w:val="0"/>
        <w:tabs>
          <w:tab w:val="left" w:pos="269"/>
          <w:tab w:val="left" w:pos="355"/>
          <w:tab w:val="left" w:pos="624"/>
          <w:tab w:val="left" w:pos="723"/>
          <w:tab w:val="left" w:pos="1229"/>
          <w:tab w:val="left" w:pos="1305"/>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spacing w:before="240" w:after="120" w:line="270" w:lineRule="exact"/>
        <w:ind w:left="19" w:right="1"/>
        <w:outlineLvl w:val="0"/>
        <w:rPr>
          <w:rFonts w:ascii="Verdana" w:hAnsi="Verdana"/>
          <w:b/>
          <w:sz w:val="22"/>
          <w:szCs w:val="22"/>
        </w:rPr>
      </w:pPr>
      <w:r>
        <w:rPr>
          <w:rFonts w:ascii="Verdana" w:hAnsi="Verdana"/>
          <w:b/>
          <w:sz w:val="22"/>
          <w:szCs w:val="22"/>
        </w:rPr>
        <w:t xml:space="preserve">Peer-reviewed papers </w:t>
      </w:r>
    </w:p>
    <w:p w14:paraId="6FF4E02F" w14:textId="77777777" w:rsidR="00F8565C" w:rsidRPr="00045F8D" w:rsidRDefault="00F8565C" w:rsidP="00750D99">
      <w:pPr>
        <w:numPr>
          <w:ilvl w:val="0"/>
          <w:numId w:val="23"/>
        </w:numPr>
        <w:overflowPunct/>
        <w:autoSpaceDE/>
        <w:autoSpaceDN/>
        <w:adjustRightInd/>
        <w:ind w:left="357" w:hanging="357"/>
        <w:textAlignment w:val="auto"/>
        <w:rPr>
          <w:rFonts w:ascii="Verdana" w:hAnsi="Verdana"/>
          <w:sz w:val="21"/>
          <w:szCs w:val="21"/>
        </w:rPr>
      </w:pPr>
      <w:r w:rsidRPr="004B2C6C">
        <w:rPr>
          <w:rFonts w:ascii="Verdana" w:hAnsi="Verdana"/>
          <w:sz w:val="21"/>
          <w:szCs w:val="21"/>
          <w:lang w:val="en-US"/>
        </w:rPr>
        <w:t xml:space="preserve">Food security and WTO rules. </w:t>
      </w:r>
      <w:r w:rsidRPr="004B2C6C">
        <w:rPr>
          <w:rFonts w:ascii="Verdana" w:hAnsi="Verdana"/>
          <w:i/>
          <w:sz w:val="21"/>
          <w:szCs w:val="21"/>
          <w:lang w:val="en-US"/>
        </w:rPr>
        <w:t>in</w:t>
      </w:r>
      <w:r w:rsidRPr="004B2C6C">
        <w:rPr>
          <w:rFonts w:ascii="Verdana" w:hAnsi="Verdana"/>
          <w:sz w:val="21"/>
          <w:szCs w:val="21"/>
          <w:lang w:val="en-US"/>
        </w:rPr>
        <w:t xml:space="preserve"> B. Karapinar and C. Häberli (Eds), Food Crises and the WTO, Cambridge University Press</w:t>
      </w:r>
      <w:r>
        <w:rPr>
          <w:rFonts w:ascii="Verdana" w:hAnsi="Verdana"/>
          <w:sz w:val="21"/>
          <w:szCs w:val="21"/>
          <w:lang w:val="en-US"/>
        </w:rPr>
        <w:t xml:space="preserve"> </w:t>
      </w:r>
      <w:r w:rsidRPr="004B2C6C">
        <w:rPr>
          <w:rFonts w:ascii="Verdana" w:hAnsi="Verdana"/>
          <w:sz w:val="21"/>
          <w:szCs w:val="21"/>
          <w:lang w:val="en-US"/>
        </w:rPr>
        <w:t>(2010), pp.297-322</w:t>
      </w:r>
    </w:p>
    <w:p w14:paraId="22F7F212" w14:textId="77777777" w:rsidR="00F8565C" w:rsidRDefault="00F8565C" w:rsidP="00750D99">
      <w:pPr>
        <w:numPr>
          <w:ilvl w:val="0"/>
          <w:numId w:val="23"/>
        </w:numPr>
        <w:overflowPunct/>
        <w:autoSpaceDE/>
        <w:autoSpaceDN/>
        <w:adjustRightInd/>
        <w:ind w:left="357" w:hanging="357"/>
        <w:textAlignment w:val="auto"/>
        <w:rPr>
          <w:rFonts w:ascii="Verdana" w:hAnsi="Verdana"/>
          <w:sz w:val="21"/>
          <w:szCs w:val="21"/>
          <w:lang w:val="en-US"/>
        </w:rPr>
      </w:pPr>
      <w:r w:rsidRPr="001938C0">
        <w:rPr>
          <w:rFonts w:ascii="Verdana" w:hAnsi="Verdana"/>
          <w:sz w:val="21"/>
          <w:szCs w:val="21"/>
          <w:lang w:val="en-US"/>
        </w:rPr>
        <w:t xml:space="preserve">A Preliminary Impact Assessment of Doha Round Results on Agricultural Policies in Turkey. </w:t>
      </w:r>
      <w:r w:rsidRPr="001938C0">
        <w:rPr>
          <w:rFonts w:ascii="Verdana" w:hAnsi="Verdana"/>
          <w:i/>
          <w:sz w:val="21"/>
          <w:szCs w:val="21"/>
          <w:lang w:val="en-US"/>
        </w:rPr>
        <w:t>in</w:t>
      </w:r>
      <w:r w:rsidRPr="001938C0">
        <w:rPr>
          <w:rFonts w:ascii="Verdana" w:hAnsi="Verdana"/>
          <w:sz w:val="21"/>
          <w:szCs w:val="21"/>
          <w:lang w:val="en-US"/>
        </w:rPr>
        <w:t xml:space="preserve"> Karapinar, B., </w:t>
      </w:r>
      <w:proofErr w:type="spellStart"/>
      <w:r w:rsidRPr="001938C0">
        <w:rPr>
          <w:rFonts w:ascii="Verdana" w:hAnsi="Verdana"/>
          <w:sz w:val="21"/>
          <w:szCs w:val="21"/>
          <w:lang w:val="en-US"/>
        </w:rPr>
        <w:t>Adaman</w:t>
      </w:r>
      <w:proofErr w:type="spellEnd"/>
      <w:r w:rsidRPr="001938C0">
        <w:rPr>
          <w:rFonts w:ascii="Verdana" w:hAnsi="Verdana"/>
          <w:sz w:val="21"/>
          <w:szCs w:val="21"/>
          <w:lang w:val="en-US"/>
        </w:rPr>
        <w:t xml:space="preserve">, F., and </w:t>
      </w:r>
      <w:proofErr w:type="spellStart"/>
      <w:r w:rsidRPr="001938C0">
        <w:rPr>
          <w:rFonts w:ascii="Verdana" w:hAnsi="Verdana"/>
          <w:sz w:val="21"/>
          <w:szCs w:val="21"/>
          <w:lang w:val="en-US"/>
        </w:rPr>
        <w:t>Ozertan</w:t>
      </w:r>
      <w:proofErr w:type="spellEnd"/>
      <w:r w:rsidRPr="001938C0">
        <w:rPr>
          <w:rFonts w:ascii="Verdana" w:hAnsi="Verdana"/>
          <w:sz w:val="21"/>
          <w:szCs w:val="21"/>
          <w:lang w:val="en-US"/>
        </w:rPr>
        <w:t xml:space="preserve"> G. (Eds.), Rethinking Structural Reform in Turkish Agriculture: Beyond the World Bank’s Strategy, New York: Nova Science Publishers</w:t>
      </w:r>
      <w:r>
        <w:rPr>
          <w:rFonts w:ascii="Verdana" w:hAnsi="Verdana"/>
          <w:sz w:val="21"/>
          <w:szCs w:val="21"/>
          <w:lang w:val="en-US"/>
        </w:rPr>
        <w:t xml:space="preserve"> </w:t>
      </w:r>
      <w:r w:rsidRPr="001938C0">
        <w:rPr>
          <w:rFonts w:ascii="Verdana" w:hAnsi="Verdana"/>
          <w:sz w:val="21"/>
          <w:szCs w:val="21"/>
          <w:lang w:val="en-US"/>
        </w:rPr>
        <w:t>(2010), pp.341-354</w:t>
      </w:r>
    </w:p>
    <w:p w14:paraId="61AB2355" w14:textId="77777777" w:rsidR="00F8565C" w:rsidRPr="004B2C6C" w:rsidRDefault="00F8565C" w:rsidP="00750D99">
      <w:pPr>
        <w:numPr>
          <w:ilvl w:val="0"/>
          <w:numId w:val="23"/>
        </w:numPr>
        <w:overflowPunct/>
        <w:autoSpaceDE/>
        <w:autoSpaceDN/>
        <w:adjustRightInd/>
        <w:textAlignment w:val="auto"/>
        <w:rPr>
          <w:rFonts w:ascii="Verdana" w:hAnsi="Verdana"/>
          <w:sz w:val="21"/>
          <w:szCs w:val="21"/>
        </w:rPr>
      </w:pPr>
      <w:r w:rsidRPr="004B2C6C">
        <w:rPr>
          <w:rFonts w:ascii="Verdana" w:hAnsi="Verdana"/>
          <w:sz w:val="21"/>
          <w:szCs w:val="21"/>
        </w:rPr>
        <w:t xml:space="preserve">A ‘beyond WTO’ scenario for Swiss Agriculture: Consequences for income generation and the provision of public goods (with Robert Huber). </w:t>
      </w:r>
      <w:r w:rsidRPr="001938C0">
        <w:rPr>
          <w:rFonts w:ascii="Verdana" w:hAnsi="Verdana"/>
          <w:i/>
          <w:sz w:val="21"/>
          <w:szCs w:val="21"/>
        </w:rPr>
        <w:t>Yearbook of Socioeconomics in Agriculture</w:t>
      </w:r>
      <w:r w:rsidRPr="004B2C6C">
        <w:rPr>
          <w:rFonts w:ascii="Verdana" w:hAnsi="Verdana"/>
          <w:sz w:val="21"/>
          <w:szCs w:val="21"/>
        </w:rPr>
        <w:t xml:space="preserve"> (YSEA 2010</w:t>
      </w:r>
      <w:r w:rsidR="00D606D7">
        <w:rPr>
          <w:rFonts w:ascii="Verdana" w:hAnsi="Verdana"/>
          <w:sz w:val="21"/>
          <w:szCs w:val="21"/>
        </w:rPr>
        <w:t>,</w:t>
      </w:r>
      <w:r w:rsidRPr="004B2C6C">
        <w:rPr>
          <w:rFonts w:ascii="Verdana" w:hAnsi="Verdana"/>
          <w:sz w:val="21"/>
          <w:szCs w:val="21"/>
        </w:rPr>
        <w:t xml:space="preserve"> pp.361-400)</w:t>
      </w:r>
      <w:r w:rsidR="00585043">
        <w:rPr>
          <w:rFonts w:ascii="Verdana" w:hAnsi="Verdana"/>
          <w:sz w:val="21"/>
          <w:szCs w:val="21"/>
        </w:rPr>
        <w:t xml:space="preserve"> </w:t>
      </w:r>
      <w:hyperlink r:id="rId10" w:history="1">
        <w:r w:rsidR="00402ABC" w:rsidRPr="00CC33A8">
          <w:rPr>
            <w:rStyle w:val="Hyperlink"/>
            <w:rFonts w:ascii="Verdana" w:hAnsi="Verdana"/>
            <w:sz w:val="21"/>
            <w:szCs w:val="21"/>
          </w:rPr>
          <w:t>https://papers.ssrn.com/sol3/papers.cfm?abstract_id=2369704</w:t>
        </w:r>
      </w:hyperlink>
    </w:p>
    <w:p w14:paraId="71EFE98C" w14:textId="77777777" w:rsidR="00F8565C" w:rsidRPr="004B2C6C" w:rsidRDefault="00F8565C" w:rsidP="00750D99">
      <w:pPr>
        <w:numPr>
          <w:ilvl w:val="0"/>
          <w:numId w:val="23"/>
        </w:numPr>
        <w:overflowPunct/>
        <w:autoSpaceDE/>
        <w:autoSpaceDN/>
        <w:adjustRightInd/>
        <w:ind w:left="357" w:hanging="357"/>
        <w:textAlignment w:val="auto"/>
        <w:rPr>
          <w:rFonts w:ascii="Verdana" w:hAnsi="Verdana"/>
          <w:sz w:val="21"/>
          <w:szCs w:val="21"/>
        </w:rPr>
      </w:pPr>
      <w:r w:rsidRPr="004B2C6C">
        <w:rPr>
          <w:rFonts w:ascii="Verdana" w:hAnsi="Verdana"/>
          <w:sz w:val="21"/>
          <w:szCs w:val="21"/>
        </w:rPr>
        <w:t xml:space="preserve">Binding Tariff Preferences for Developing Countries under Article II GATT (with Lorand Bartels). 13(4) </w:t>
      </w:r>
      <w:r w:rsidRPr="004B2C6C">
        <w:rPr>
          <w:rFonts w:ascii="Verdana" w:hAnsi="Verdana"/>
          <w:i/>
          <w:sz w:val="21"/>
          <w:szCs w:val="21"/>
        </w:rPr>
        <w:t>Journal of International Economic Law</w:t>
      </w:r>
      <w:r w:rsidRPr="004B2C6C">
        <w:rPr>
          <w:rFonts w:ascii="Verdana" w:hAnsi="Verdana"/>
          <w:sz w:val="21"/>
          <w:szCs w:val="21"/>
        </w:rPr>
        <w:t xml:space="preserve"> (2010)</w:t>
      </w:r>
      <w:r>
        <w:rPr>
          <w:rFonts w:ascii="Verdana" w:hAnsi="Verdana"/>
          <w:sz w:val="21"/>
          <w:szCs w:val="21"/>
        </w:rPr>
        <w:t xml:space="preserve"> </w:t>
      </w:r>
      <w:r w:rsidRPr="004B2C6C">
        <w:rPr>
          <w:rFonts w:ascii="Verdana" w:hAnsi="Verdana"/>
          <w:sz w:val="21"/>
          <w:szCs w:val="21"/>
        </w:rPr>
        <w:t>969–995</w:t>
      </w:r>
    </w:p>
    <w:p w14:paraId="25B8F369" w14:textId="77777777" w:rsidR="00F8565C" w:rsidRDefault="00F8565C" w:rsidP="00750D99">
      <w:pPr>
        <w:numPr>
          <w:ilvl w:val="0"/>
          <w:numId w:val="23"/>
        </w:numPr>
        <w:overflowPunct/>
        <w:autoSpaceDE/>
        <w:autoSpaceDN/>
        <w:adjustRightInd/>
        <w:ind w:left="357" w:hanging="357"/>
        <w:textAlignment w:val="auto"/>
        <w:rPr>
          <w:rFonts w:ascii="Verdana" w:hAnsi="Verdana"/>
          <w:sz w:val="21"/>
          <w:szCs w:val="21"/>
        </w:rPr>
      </w:pPr>
      <w:r w:rsidRPr="004B2C6C">
        <w:rPr>
          <w:rFonts w:ascii="Verdana" w:hAnsi="Verdana"/>
          <w:sz w:val="21"/>
          <w:szCs w:val="21"/>
        </w:rPr>
        <w:t xml:space="preserve">Can the World Trade Organization Ensure that Food Aid is Genuine? (with Simone Heri) 1(1) </w:t>
      </w:r>
      <w:r w:rsidRPr="00B1773D">
        <w:rPr>
          <w:rFonts w:ascii="Verdana" w:hAnsi="Verdana"/>
          <w:bCs/>
          <w:i/>
          <w:sz w:val="21"/>
          <w:szCs w:val="21"/>
        </w:rPr>
        <w:t>Developing World Review on Trade and Competition</w:t>
      </w:r>
      <w:r w:rsidRPr="004B2C6C">
        <w:rPr>
          <w:rFonts w:ascii="Verdana" w:hAnsi="Verdana"/>
          <w:sz w:val="21"/>
          <w:szCs w:val="21"/>
        </w:rPr>
        <w:t xml:space="preserve"> 1-70 (Gujarat National Law University, India, 2011)</w:t>
      </w:r>
    </w:p>
    <w:p w14:paraId="0AE3574D" w14:textId="77777777" w:rsidR="00F8565C" w:rsidRPr="00556260" w:rsidRDefault="00F8565C" w:rsidP="00750D99">
      <w:pPr>
        <w:numPr>
          <w:ilvl w:val="0"/>
          <w:numId w:val="23"/>
        </w:numPr>
        <w:overflowPunct/>
        <w:autoSpaceDE/>
        <w:autoSpaceDN/>
        <w:adjustRightInd/>
        <w:ind w:left="357" w:hanging="357"/>
        <w:textAlignment w:val="auto"/>
        <w:rPr>
          <w:rFonts w:ascii="Verdana" w:hAnsi="Verdana"/>
          <w:sz w:val="21"/>
          <w:szCs w:val="21"/>
        </w:rPr>
      </w:pPr>
      <w:r w:rsidRPr="00B1773D">
        <w:rPr>
          <w:rFonts w:ascii="Verdana" w:hAnsi="Verdana"/>
          <w:sz w:val="21"/>
          <w:szCs w:val="21"/>
        </w:rPr>
        <w:t xml:space="preserve">Regional </w:t>
      </w:r>
      <w:r>
        <w:rPr>
          <w:rFonts w:ascii="Verdana" w:hAnsi="Verdana"/>
          <w:sz w:val="21"/>
          <w:szCs w:val="21"/>
        </w:rPr>
        <w:t>t</w:t>
      </w:r>
      <w:r w:rsidRPr="00B1773D">
        <w:rPr>
          <w:rFonts w:ascii="Verdana" w:hAnsi="Verdana"/>
          <w:sz w:val="21"/>
          <w:szCs w:val="21"/>
        </w:rPr>
        <w:t xml:space="preserve">rade </w:t>
      </w:r>
      <w:r>
        <w:rPr>
          <w:rFonts w:ascii="Verdana" w:hAnsi="Verdana"/>
          <w:sz w:val="21"/>
          <w:szCs w:val="21"/>
        </w:rPr>
        <w:t>a</w:t>
      </w:r>
      <w:r w:rsidRPr="00B1773D">
        <w:rPr>
          <w:rFonts w:ascii="Verdana" w:hAnsi="Verdana"/>
          <w:sz w:val="21"/>
          <w:szCs w:val="21"/>
        </w:rPr>
        <w:t>greements and domestic labour market regulation</w:t>
      </w:r>
      <w:r>
        <w:rPr>
          <w:rFonts w:ascii="Verdana" w:hAnsi="Verdana"/>
          <w:sz w:val="21"/>
          <w:szCs w:val="21"/>
        </w:rPr>
        <w:t xml:space="preserve"> </w:t>
      </w:r>
      <w:r w:rsidRPr="004B2C6C">
        <w:rPr>
          <w:rFonts w:ascii="Verdana" w:hAnsi="Verdana"/>
          <w:sz w:val="21"/>
          <w:szCs w:val="21"/>
        </w:rPr>
        <w:t>(with Marion Jansen and José-Antonio Monteiro)</w:t>
      </w:r>
      <w:r w:rsidR="00D606D7">
        <w:rPr>
          <w:rFonts w:ascii="Verdana" w:hAnsi="Verdana"/>
          <w:sz w:val="21"/>
          <w:szCs w:val="21"/>
        </w:rPr>
        <w:t>,</w:t>
      </w:r>
      <w:r w:rsidRPr="004B2C6C">
        <w:rPr>
          <w:rFonts w:ascii="Verdana" w:hAnsi="Verdana"/>
          <w:sz w:val="21"/>
          <w:szCs w:val="21"/>
        </w:rPr>
        <w:t xml:space="preserve"> </w:t>
      </w:r>
      <w:r>
        <w:rPr>
          <w:rFonts w:ascii="Verdana" w:hAnsi="Verdana"/>
          <w:sz w:val="21"/>
          <w:szCs w:val="21"/>
        </w:rPr>
        <w:t xml:space="preserve">ILO </w:t>
      </w:r>
      <w:r w:rsidRPr="00B1773D">
        <w:rPr>
          <w:rFonts w:ascii="Verdana" w:hAnsi="Verdana"/>
          <w:sz w:val="21"/>
          <w:szCs w:val="21"/>
        </w:rPr>
        <w:t>Employment Working Paper No. 120</w:t>
      </w:r>
      <w:r w:rsidRPr="004B2C6C">
        <w:rPr>
          <w:rFonts w:ascii="Verdana" w:hAnsi="Verdana"/>
          <w:sz w:val="21"/>
          <w:szCs w:val="21"/>
        </w:rPr>
        <w:t xml:space="preserve">, </w:t>
      </w:r>
      <w:r>
        <w:rPr>
          <w:rFonts w:ascii="Verdana" w:hAnsi="Verdana"/>
          <w:sz w:val="21"/>
          <w:szCs w:val="21"/>
        </w:rPr>
        <w:t xml:space="preserve">11 May </w:t>
      </w:r>
      <w:r w:rsidRPr="004B2C6C">
        <w:rPr>
          <w:rFonts w:ascii="Verdana" w:hAnsi="Verdana"/>
          <w:sz w:val="21"/>
          <w:szCs w:val="21"/>
        </w:rPr>
        <w:t>201</w:t>
      </w:r>
      <w:r>
        <w:rPr>
          <w:rFonts w:ascii="Verdana" w:hAnsi="Verdana"/>
          <w:sz w:val="21"/>
          <w:szCs w:val="21"/>
        </w:rPr>
        <w:t xml:space="preserve">2, </w:t>
      </w:r>
      <w:r w:rsidRPr="00D606D7">
        <w:rPr>
          <w:rFonts w:ascii="Verdana" w:hAnsi="Verdana"/>
          <w:sz w:val="21"/>
          <w:szCs w:val="21"/>
          <w:u w:val="single"/>
        </w:rPr>
        <w:t>and</w:t>
      </w:r>
      <w:r>
        <w:rPr>
          <w:rFonts w:ascii="Verdana" w:hAnsi="Verdana"/>
          <w:sz w:val="21"/>
          <w:szCs w:val="21"/>
        </w:rPr>
        <w:t xml:space="preserve"> Book chapter in</w:t>
      </w:r>
      <w:r w:rsidRPr="004B2C6C">
        <w:rPr>
          <w:rFonts w:ascii="Verdana" w:hAnsi="Verdana"/>
          <w:sz w:val="21"/>
          <w:szCs w:val="21"/>
        </w:rPr>
        <w:t xml:space="preserve"> </w:t>
      </w:r>
      <w:r>
        <w:rPr>
          <w:rFonts w:ascii="Verdana" w:hAnsi="Verdana"/>
          <w:sz w:val="21"/>
          <w:szCs w:val="21"/>
        </w:rPr>
        <w:t>OECD/</w:t>
      </w:r>
      <w:r w:rsidR="003F1E1A">
        <w:rPr>
          <w:rFonts w:ascii="Verdana" w:hAnsi="Verdana"/>
          <w:sz w:val="21"/>
          <w:szCs w:val="21"/>
        </w:rPr>
        <w:t xml:space="preserve">D. </w:t>
      </w:r>
      <w:proofErr w:type="spellStart"/>
      <w:r w:rsidR="003F1E1A">
        <w:rPr>
          <w:rFonts w:ascii="Verdana" w:hAnsi="Verdana"/>
          <w:sz w:val="21"/>
          <w:szCs w:val="21"/>
        </w:rPr>
        <w:t>Lippoldt</w:t>
      </w:r>
      <w:proofErr w:type="spellEnd"/>
      <w:r w:rsidR="003F1E1A">
        <w:rPr>
          <w:rFonts w:ascii="Verdana" w:hAnsi="Verdana"/>
          <w:sz w:val="21"/>
          <w:szCs w:val="21"/>
        </w:rPr>
        <w:t xml:space="preserve"> (E</w:t>
      </w:r>
      <w:r w:rsidRPr="00010B70">
        <w:rPr>
          <w:rFonts w:ascii="Verdana" w:hAnsi="Verdana"/>
          <w:sz w:val="21"/>
          <w:szCs w:val="21"/>
        </w:rPr>
        <w:t xml:space="preserve">d.), </w:t>
      </w:r>
      <w:r w:rsidRPr="00010B70">
        <w:rPr>
          <w:rFonts w:ascii="Verdana" w:hAnsi="Verdana"/>
          <w:i/>
          <w:sz w:val="21"/>
          <w:szCs w:val="21"/>
        </w:rPr>
        <w:t>Policy Priorities for International Trade and Jobs</w:t>
      </w:r>
      <w:r w:rsidRPr="00010B70">
        <w:rPr>
          <w:rFonts w:ascii="Verdana" w:hAnsi="Verdana"/>
          <w:sz w:val="21"/>
          <w:szCs w:val="21"/>
        </w:rPr>
        <w:t>, e-publication, available at:</w:t>
      </w:r>
      <w:r w:rsidRPr="00556260">
        <w:rPr>
          <w:rFonts w:ascii="Verdana" w:hAnsi="Verdana"/>
          <w:sz w:val="22"/>
          <w:szCs w:val="22"/>
        </w:rPr>
        <w:t xml:space="preserve"> </w:t>
      </w:r>
      <w:hyperlink r:id="rId11" w:history="1">
        <w:r w:rsidRPr="00556260">
          <w:rPr>
            <w:rStyle w:val="Hyperlink"/>
            <w:rFonts w:ascii="Verdana" w:hAnsi="Verdana"/>
            <w:sz w:val="22"/>
            <w:szCs w:val="22"/>
          </w:rPr>
          <w:t>www.oecd.org/trade/icite</w:t>
        </w:r>
      </w:hyperlink>
      <w:r w:rsidRPr="00556260">
        <w:rPr>
          <w:rFonts w:ascii="Verdana" w:hAnsi="Verdana"/>
          <w:sz w:val="21"/>
          <w:szCs w:val="21"/>
        </w:rPr>
        <w:t xml:space="preserve">), </w:t>
      </w:r>
      <w:r w:rsidR="00D606D7">
        <w:rPr>
          <w:rFonts w:ascii="Verdana" w:hAnsi="Verdana"/>
          <w:sz w:val="21"/>
          <w:szCs w:val="21"/>
        </w:rPr>
        <w:t xml:space="preserve">2012, </w:t>
      </w:r>
      <w:r w:rsidRPr="00556260">
        <w:rPr>
          <w:rFonts w:ascii="Verdana" w:hAnsi="Verdana"/>
          <w:sz w:val="21"/>
          <w:szCs w:val="21"/>
        </w:rPr>
        <w:t>pp.287-326</w:t>
      </w:r>
    </w:p>
    <w:p w14:paraId="6E103FCF" w14:textId="77777777" w:rsidR="00F8565C" w:rsidRDefault="00F8565C" w:rsidP="00750D99">
      <w:pPr>
        <w:numPr>
          <w:ilvl w:val="0"/>
          <w:numId w:val="23"/>
        </w:numPr>
        <w:overflowPunct/>
        <w:autoSpaceDE/>
        <w:autoSpaceDN/>
        <w:adjustRightInd/>
        <w:ind w:left="357" w:hanging="357"/>
        <w:textAlignment w:val="auto"/>
        <w:rPr>
          <w:rFonts w:ascii="Verdana" w:hAnsi="Verdana"/>
          <w:sz w:val="21"/>
          <w:szCs w:val="21"/>
        </w:rPr>
      </w:pPr>
      <w:r w:rsidRPr="004B2C6C">
        <w:rPr>
          <w:rFonts w:ascii="Verdana" w:hAnsi="Verdana"/>
          <w:sz w:val="21"/>
          <w:szCs w:val="21"/>
        </w:rPr>
        <w:t xml:space="preserve">Do WTO Rules </w:t>
      </w:r>
      <w:r>
        <w:rPr>
          <w:rFonts w:ascii="Verdana" w:hAnsi="Verdana"/>
          <w:sz w:val="21"/>
          <w:szCs w:val="21"/>
        </w:rPr>
        <w:t>Secure</w:t>
      </w:r>
      <w:r w:rsidRPr="004B2C6C">
        <w:rPr>
          <w:rFonts w:ascii="Verdana" w:hAnsi="Verdana"/>
          <w:sz w:val="21"/>
          <w:szCs w:val="21"/>
        </w:rPr>
        <w:t xml:space="preserve"> or Impair the Right to Food? </w:t>
      </w:r>
      <w:r w:rsidRPr="004B2C6C">
        <w:rPr>
          <w:rFonts w:ascii="Verdana" w:hAnsi="Verdana"/>
          <w:i/>
          <w:sz w:val="21"/>
          <w:szCs w:val="21"/>
        </w:rPr>
        <w:t>in</w:t>
      </w:r>
      <w:r w:rsidRPr="004B2C6C">
        <w:rPr>
          <w:rFonts w:ascii="Verdana" w:hAnsi="Verdana"/>
          <w:sz w:val="21"/>
          <w:szCs w:val="21"/>
        </w:rPr>
        <w:t xml:space="preserve"> Melaku Desta and Joe McMahon (Eds), Research Handbook on International Agricultural Trade</w:t>
      </w:r>
      <w:r>
        <w:rPr>
          <w:rFonts w:ascii="Verdana" w:hAnsi="Verdana"/>
          <w:sz w:val="21"/>
          <w:szCs w:val="21"/>
        </w:rPr>
        <w:t>.</w:t>
      </w:r>
      <w:r w:rsidRPr="004B2C6C">
        <w:rPr>
          <w:rFonts w:ascii="Verdana" w:hAnsi="Verdana"/>
          <w:sz w:val="21"/>
          <w:szCs w:val="21"/>
        </w:rPr>
        <w:t xml:space="preserve"> Edward Elgar,</w:t>
      </w:r>
      <w:r w:rsidRPr="00970DC2">
        <w:t xml:space="preserve"> </w:t>
      </w:r>
      <w:r w:rsidRPr="00970DC2">
        <w:rPr>
          <w:rFonts w:ascii="Verdana" w:hAnsi="Verdana"/>
          <w:sz w:val="21"/>
          <w:szCs w:val="21"/>
        </w:rPr>
        <w:t>Cheltenham/UK and Northampton/US</w:t>
      </w:r>
      <w:r w:rsidRPr="004B2C6C">
        <w:rPr>
          <w:rFonts w:ascii="Verdana" w:hAnsi="Verdana"/>
          <w:sz w:val="21"/>
          <w:szCs w:val="21"/>
        </w:rPr>
        <w:t xml:space="preserve"> </w:t>
      </w:r>
      <w:r>
        <w:rPr>
          <w:rFonts w:ascii="Verdana" w:hAnsi="Verdana"/>
          <w:sz w:val="21"/>
          <w:szCs w:val="21"/>
        </w:rPr>
        <w:t>(</w:t>
      </w:r>
      <w:r w:rsidRPr="004B2C6C">
        <w:rPr>
          <w:rFonts w:ascii="Verdana" w:hAnsi="Verdana"/>
          <w:sz w:val="21"/>
          <w:szCs w:val="21"/>
        </w:rPr>
        <w:t>2012)</w:t>
      </w:r>
      <w:r w:rsidR="003F1E1A">
        <w:rPr>
          <w:rFonts w:ascii="Verdana" w:hAnsi="Verdana"/>
          <w:sz w:val="21"/>
          <w:szCs w:val="21"/>
        </w:rPr>
        <w:t>,</w:t>
      </w:r>
      <w:r w:rsidRPr="004B2C6C">
        <w:rPr>
          <w:rFonts w:ascii="Verdana" w:hAnsi="Verdana"/>
          <w:sz w:val="21"/>
          <w:szCs w:val="21"/>
        </w:rPr>
        <w:t xml:space="preserve"> pp.</w:t>
      </w:r>
      <w:r>
        <w:rPr>
          <w:rFonts w:ascii="Verdana" w:hAnsi="Verdana"/>
          <w:sz w:val="21"/>
          <w:szCs w:val="21"/>
        </w:rPr>
        <w:t>70-103</w:t>
      </w:r>
    </w:p>
    <w:p w14:paraId="6284B75B" w14:textId="77777777" w:rsidR="00F8565C" w:rsidRDefault="00F8565C" w:rsidP="00750D99">
      <w:pPr>
        <w:numPr>
          <w:ilvl w:val="0"/>
          <w:numId w:val="23"/>
        </w:numPr>
        <w:overflowPunct/>
        <w:autoSpaceDE/>
        <w:autoSpaceDN/>
        <w:adjustRightInd/>
        <w:ind w:left="357" w:hanging="357"/>
        <w:textAlignment w:val="auto"/>
        <w:rPr>
          <w:rFonts w:ascii="Verdana" w:hAnsi="Verdana"/>
          <w:sz w:val="21"/>
          <w:szCs w:val="21"/>
        </w:rPr>
      </w:pPr>
      <w:r w:rsidRPr="004B2C6C">
        <w:rPr>
          <w:rFonts w:ascii="Verdana" w:hAnsi="Verdana"/>
          <w:sz w:val="21"/>
          <w:szCs w:val="21"/>
        </w:rPr>
        <w:t>What’s wrong with WTO rules applying to food security?</w:t>
      </w:r>
      <w:r>
        <w:rPr>
          <w:rFonts w:ascii="Verdana" w:hAnsi="Verdana"/>
          <w:sz w:val="21"/>
          <w:szCs w:val="21"/>
        </w:rPr>
        <w:t xml:space="preserve"> </w:t>
      </w:r>
      <w:r w:rsidRPr="004920EB">
        <w:rPr>
          <w:rFonts w:ascii="Verdana" w:hAnsi="Verdana"/>
          <w:i/>
          <w:sz w:val="21"/>
          <w:szCs w:val="21"/>
        </w:rPr>
        <w:t>in</w:t>
      </w:r>
      <w:r w:rsidRPr="004B2C6C">
        <w:rPr>
          <w:rFonts w:ascii="Verdana" w:hAnsi="Verdana"/>
          <w:sz w:val="21"/>
          <w:szCs w:val="21"/>
        </w:rPr>
        <w:t xml:space="preserve"> Rosemary </w:t>
      </w:r>
      <w:proofErr w:type="spellStart"/>
      <w:r w:rsidRPr="004B2C6C">
        <w:rPr>
          <w:rFonts w:ascii="Verdana" w:hAnsi="Verdana"/>
          <w:sz w:val="21"/>
          <w:szCs w:val="21"/>
        </w:rPr>
        <w:t>Rayfuse</w:t>
      </w:r>
      <w:proofErr w:type="spellEnd"/>
      <w:r w:rsidRPr="004B2C6C">
        <w:rPr>
          <w:rFonts w:ascii="Verdana" w:hAnsi="Verdana"/>
          <w:sz w:val="21"/>
          <w:szCs w:val="21"/>
        </w:rPr>
        <w:t xml:space="preserve"> and Nicole </w:t>
      </w:r>
      <w:proofErr w:type="spellStart"/>
      <w:r w:rsidRPr="004B2C6C">
        <w:rPr>
          <w:rFonts w:ascii="Verdana" w:hAnsi="Verdana"/>
          <w:sz w:val="21"/>
          <w:szCs w:val="21"/>
        </w:rPr>
        <w:t>Weisfelt</w:t>
      </w:r>
      <w:proofErr w:type="spellEnd"/>
      <w:r w:rsidRPr="004B2C6C">
        <w:rPr>
          <w:rFonts w:ascii="Verdana" w:hAnsi="Verdana"/>
          <w:sz w:val="21"/>
          <w:szCs w:val="21"/>
        </w:rPr>
        <w:t xml:space="preserve"> </w:t>
      </w:r>
      <w:r>
        <w:rPr>
          <w:rFonts w:ascii="Verdana" w:hAnsi="Verdana"/>
          <w:sz w:val="21"/>
          <w:szCs w:val="21"/>
        </w:rPr>
        <w:t xml:space="preserve">(eds), </w:t>
      </w:r>
      <w:r w:rsidRPr="004B2C6C">
        <w:rPr>
          <w:rFonts w:ascii="Verdana" w:hAnsi="Verdana"/>
          <w:sz w:val="21"/>
          <w:szCs w:val="21"/>
        </w:rPr>
        <w:t>The Challenge of Food Security</w:t>
      </w:r>
      <w:r>
        <w:rPr>
          <w:rFonts w:ascii="Verdana" w:hAnsi="Verdana"/>
          <w:sz w:val="21"/>
          <w:szCs w:val="21"/>
        </w:rPr>
        <w:t>.</w:t>
      </w:r>
      <w:r w:rsidRPr="004B2C6C">
        <w:rPr>
          <w:rFonts w:ascii="Verdana" w:hAnsi="Verdana"/>
          <w:sz w:val="21"/>
          <w:szCs w:val="21"/>
        </w:rPr>
        <w:t xml:space="preserve"> Edward Elgar</w:t>
      </w:r>
      <w:r>
        <w:rPr>
          <w:rFonts w:ascii="Verdana" w:hAnsi="Verdana"/>
          <w:sz w:val="21"/>
          <w:szCs w:val="21"/>
        </w:rPr>
        <w:t>,</w:t>
      </w:r>
      <w:r w:rsidRPr="00BF6CE2">
        <w:rPr>
          <w:rFonts w:ascii="Verdana" w:hAnsi="Verdana"/>
          <w:sz w:val="21"/>
          <w:szCs w:val="21"/>
        </w:rPr>
        <w:t xml:space="preserve"> </w:t>
      </w:r>
      <w:r w:rsidRPr="00970DC2">
        <w:rPr>
          <w:rFonts w:ascii="Verdana" w:hAnsi="Verdana"/>
          <w:sz w:val="21"/>
          <w:szCs w:val="21"/>
        </w:rPr>
        <w:t>Cheltenham/UK and Northampton/US</w:t>
      </w:r>
      <w:r>
        <w:rPr>
          <w:rFonts w:ascii="Verdana" w:hAnsi="Verdana"/>
          <w:sz w:val="21"/>
          <w:szCs w:val="21"/>
        </w:rPr>
        <w:t xml:space="preserve"> (2012)</w:t>
      </w:r>
      <w:r w:rsidR="003F1E1A">
        <w:rPr>
          <w:rFonts w:ascii="Verdana" w:hAnsi="Verdana"/>
          <w:sz w:val="21"/>
          <w:szCs w:val="21"/>
        </w:rPr>
        <w:t>,</w:t>
      </w:r>
      <w:r>
        <w:rPr>
          <w:rFonts w:ascii="Verdana" w:hAnsi="Verdana"/>
          <w:sz w:val="21"/>
          <w:szCs w:val="21"/>
        </w:rPr>
        <w:t xml:space="preserve"> pp.149-167</w:t>
      </w:r>
    </w:p>
    <w:p w14:paraId="1C45507A" w14:textId="77777777" w:rsidR="00F8565C" w:rsidRDefault="00F8565C" w:rsidP="00750D99">
      <w:pPr>
        <w:numPr>
          <w:ilvl w:val="0"/>
          <w:numId w:val="23"/>
        </w:numPr>
        <w:overflowPunct/>
        <w:autoSpaceDE/>
        <w:autoSpaceDN/>
        <w:adjustRightInd/>
        <w:ind w:left="357" w:hanging="357"/>
        <w:textAlignment w:val="auto"/>
        <w:rPr>
          <w:rFonts w:ascii="Verdana" w:hAnsi="Verdana"/>
          <w:sz w:val="21"/>
          <w:szCs w:val="21"/>
        </w:rPr>
      </w:pPr>
      <w:r w:rsidRPr="004B2C6C">
        <w:rPr>
          <w:rFonts w:ascii="Verdana" w:hAnsi="Verdana"/>
          <w:sz w:val="21"/>
          <w:szCs w:val="21"/>
        </w:rPr>
        <w:t>God, the WTO – and Hunger</w:t>
      </w:r>
      <w:r>
        <w:rPr>
          <w:rFonts w:ascii="Verdana" w:hAnsi="Verdana"/>
          <w:sz w:val="21"/>
          <w:szCs w:val="21"/>
        </w:rPr>
        <w:t>.</w:t>
      </w:r>
      <w:r w:rsidRPr="004B2C6C">
        <w:rPr>
          <w:rFonts w:ascii="Verdana" w:hAnsi="Verdana"/>
          <w:sz w:val="21"/>
          <w:szCs w:val="21"/>
        </w:rPr>
        <w:t xml:space="preserve"> </w:t>
      </w:r>
      <w:r w:rsidRPr="00025533">
        <w:rPr>
          <w:rFonts w:ascii="Verdana" w:hAnsi="Verdana"/>
          <w:i/>
          <w:sz w:val="21"/>
          <w:szCs w:val="21"/>
        </w:rPr>
        <w:t>in</w:t>
      </w:r>
      <w:r w:rsidRPr="004B2C6C">
        <w:rPr>
          <w:rFonts w:ascii="Verdana" w:hAnsi="Verdana"/>
          <w:sz w:val="21"/>
          <w:szCs w:val="21"/>
        </w:rPr>
        <w:t xml:space="preserve"> </w:t>
      </w:r>
      <w:r>
        <w:rPr>
          <w:rFonts w:ascii="Verdana" w:hAnsi="Verdana"/>
          <w:sz w:val="21"/>
          <w:szCs w:val="21"/>
        </w:rPr>
        <w:t xml:space="preserve">Krista </w:t>
      </w:r>
      <w:proofErr w:type="spellStart"/>
      <w:r>
        <w:rPr>
          <w:rFonts w:ascii="Verdana" w:hAnsi="Verdana"/>
          <w:sz w:val="21"/>
          <w:szCs w:val="21"/>
        </w:rPr>
        <w:t>Nadakavukaren</w:t>
      </w:r>
      <w:proofErr w:type="spellEnd"/>
      <w:r>
        <w:rPr>
          <w:rFonts w:ascii="Verdana" w:hAnsi="Verdana"/>
          <w:sz w:val="21"/>
          <w:szCs w:val="21"/>
        </w:rPr>
        <w:t xml:space="preserve"> </w:t>
      </w:r>
      <w:proofErr w:type="spellStart"/>
      <w:r>
        <w:rPr>
          <w:rFonts w:ascii="Verdana" w:hAnsi="Verdana"/>
          <w:sz w:val="21"/>
          <w:szCs w:val="21"/>
        </w:rPr>
        <w:t>Scheffer</w:t>
      </w:r>
      <w:proofErr w:type="spellEnd"/>
      <w:r w:rsidRPr="00025533">
        <w:rPr>
          <w:rFonts w:ascii="Verdana" w:hAnsi="Verdana"/>
          <w:sz w:val="21"/>
          <w:szCs w:val="21"/>
        </w:rPr>
        <w:t xml:space="preserve"> </w:t>
      </w:r>
      <w:r>
        <w:rPr>
          <w:rFonts w:ascii="Verdana" w:hAnsi="Verdana"/>
          <w:sz w:val="21"/>
          <w:szCs w:val="21"/>
        </w:rPr>
        <w:t xml:space="preserve">(Ed), </w:t>
      </w:r>
      <w:r w:rsidRPr="00025533">
        <w:rPr>
          <w:rFonts w:ascii="Verdana" w:hAnsi="Verdana"/>
          <w:sz w:val="21"/>
          <w:szCs w:val="21"/>
        </w:rPr>
        <w:t>Poverty and the International Economic Law System: Duties to the Poor</w:t>
      </w:r>
      <w:r w:rsidRPr="004B2C6C">
        <w:rPr>
          <w:rFonts w:ascii="Verdana" w:hAnsi="Verdana"/>
          <w:sz w:val="21"/>
          <w:szCs w:val="21"/>
        </w:rPr>
        <w:t xml:space="preserve">, </w:t>
      </w:r>
      <w:r>
        <w:rPr>
          <w:rFonts w:ascii="Verdana" w:hAnsi="Verdana"/>
          <w:sz w:val="21"/>
          <w:szCs w:val="21"/>
        </w:rPr>
        <w:t>Cambridge University Press (2013), pp.79-106</w:t>
      </w:r>
    </w:p>
    <w:p w14:paraId="297E1C14" w14:textId="77777777" w:rsidR="00F8565C" w:rsidRDefault="00F8565C" w:rsidP="00750D99">
      <w:pPr>
        <w:numPr>
          <w:ilvl w:val="0"/>
          <w:numId w:val="23"/>
        </w:numPr>
        <w:overflowPunct/>
        <w:autoSpaceDE/>
        <w:autoSpaceDN/>
        <w:adjustRightInd/>
        <w:ind w:left="357" w:hanging="357"/>
        <w:textAlignment w:val="auto"/>
        <w:rPr>
          <w:rFonts w:ascii="Verdana" w:hAnsi="Verdana"/>
          <w:sz w:val="21"/>
          <w:szCs w:val="21"/>
          <w:lang w:val="de-CH"/>
        </w:rPr>
      </w:pPr>
      <w:r w:rsidRPr="00EC52BC">
        <w:rPr>
          <w:rFonts w:ascii="Verdana" w:hAnsi="Verdana"/>
          <w:sz w:val="21"/>
          <w:szCs w:val="21"/>
          <w:lang w:val="de-CH"/>
        </w:rPr>
        <w:t>Rechtliche Grundlagen für die Ernährungssicherheit in der Schweiz</w:t>
      </w:r>
      <w:r>
        <w:rPr>
          <w:rFonts w:ascii="Verdana" w:hAnsi="Verdana"/>
          <w:sz w:val="21"/>
          <w:szCs w:val="21"/>
          <w:lang w:val="de-CH"/>
        </w:rPr>
        <w:t xml:space="preserve">. </w:t>
      </w:r>
      <w:r>
        <w:rPr>
          <w:rFonts w:ascii="Verdana" w:hAnsi="Verdana"/>
          <w:i/>
          <w:sz w:val="21"/>
          <w:szCs w:val="21"/>
          <w:lang w:val="de-CH"/>
        </w:rPr>
        <w:t>in</w:t>
      </w:r>
      <w:r>
        <w:rPr>
          <w:rFonts w:ascii="Verdana" w:hAnsi="Verdana"/>
          <w:sz w:val="21"/>
          <w:szCs w:val="21"/>
          <w:lang w:val="de-CH"/>
        </w:rPr>
        <w:t xml:space="preserve"> 47 3/3 </w:t>
      </w:r>
      <w:r w:rsidRPr="00D606D7">
        <w:rPr>
          <w:rFonts w:ascii="Verdana" w:hAnsi="Verdana"/>
          <w:i/>
          <w:sz w:val="21"/>
          <w:szCs w:val="21"/>
          <w:lang w:val="de-CH"/>
        </w:rPr>
        <w:t>Blätter für Agrarrecht</w:t>
      </w:r>
      <w:r>
        <w:rPr>
          <w:rFonts w:ascii="Verdana" w:hAnsi="Verdana"/>
          <w:sz w:val="21"/>
          <w:szCs w:val="21"/>
          <w:lang w:val="de-CH"/>
        </w:rPr>
        <w:t xml:space="preserve"> 181-202,</w:t>
      </w:r>
      <w:r w:rsidRPr="00BF6CE2">
        <w:rPr>
          <w:rFonts w:ascii="Verdana" w:hAnsi="Verdana"/>
          <w:sz w:val="21"/>
          <w:szCs w:val="21"/>
          <w:lang w:val="de-CH"/>
        </w:rPr>
        <w:t xml:space="preserve"> </w:t>
      </w:r>
      <w:r>
        <w:rPr>
          <w:rFonts w:ascii="Verdana" w:hAnsi="Verdana"/>
          <w:sz w:val="21"/>
          <w:szCs w:val="21"/>
          <w:lang w:val="de-CH"/>
        </w:rPr>
        <w:t>Bern (2013)</w:t>
      </w:r>
    </w:p>
    <w:p w14:paraId="080EE583" w14:textId="77777777" w:rsidR="00F8565C" w:rsidRPr="006F19B9" w:rsidRDefault="00F8565C" w:rsidP="00750D99">
      <w:pPr>
        <w:numPr>
          <w:ilvl w:val="0"/>
          <w:numId w:val="23"/>
        </w:numPr>
        <w:overflowPunct/>
        <w:autoSpaceDE/>
        <w:autoSpaceDN/>
        <w:adjustRightInd/>
        <w:textAlignment w:val="auto"/>
        <w:rPr>
          <w:rFonts w:ascii="Verdana" w:hAnsi="Verdana"/>
          <w:sz w:val="21"/>
          <w:szCs w:val="21"/>
        </w:rPr>
      </w:pPr>
      <w:r w:rsidRPr="006F19B9">
        <w:rPr>
          <w:rFonts w:ascii="Verdana" w:hAnsi="Verdana"/>
          <w:sz w:val="21"/>
          <w:szCs w:val="21"/>
        </w:rPr>
        <w:t xml:space="preserve">Food Security and Agri-Foreign Direct Investment in Weak States: Finding the Governance Gap to Avoid “Land Grab” (with Fiona Smith). </w:t>
      </w:r>
      <w:r w:rsidRPr="006F19B9">
        <w:rPr>
          <w:rFonts w:ascii="Verdana" w:hAnsi="Verdana"/>
          <w:i/>
          <w:sz w:val="21"/>
          <w:szCs w:val="21"/>
        </w:rPr>
        <w:t>in</w:t>
      </w:r>
      <w:r w:rsidRPr="006F19B9">
        <w:rPr>
          <w:rFonts w:ascii="Verdana" w:hAnsi="Verdana"/>
          <w:sz w:val="21"/>
          <w:szCs w:val="21"/>
        </w:rPr>
        <w:t xml:space="preserve"> 77(2) </w:t>
      </w:r>
      <w:r w:rsidRPr="006F19B9">
        <w:rPr>
          <w:rFonts w:ascii="Verdana" w:hAnsi="Verdana"/>
          <w:i/>
          <w:sz w:val="21"/>
          <w:szCs w:val="21"/>
        </w:rPr>
        <w:t>Modern Law Review</w:t>
      </w:r>
      <w:r w:rsidRPr="006F19B9">
        <w:rPr>
          <w:rFonts w:ascii="Verdana" w:hAnsi="Verdana"/>
          <w:sz w:val="21"/>
          <w:szCs w:val="21"/>
        </w:rPr>
        <w:t xml:space="preserve"> 189–222 (2014)</w:t>
      </w:r>
      <w:r w:rsidR="006F19B9" w:rsidRPr="006F19B9">
        <w:rPr>
          <w:rFonts w:ascii="Verdana" w:hAnsi="Verdana"/>
          <w:sz w:val="21"/>
          <w:szCs w:val="21"/>
        </w:rPr>
        <w:t xml:space="preserve"> at </w:t>
      </w:r>
      <w:hyperlink r:id="rId12" w:history="1">
        <w:r w:rsidR="006F19B9" w:rsidRPr="006F19B9">
          <w:rPr>
            <w:rStyle w:val="Hyperlink"/>
            <w:rFonts w:ascii="Verdana" w:hAnsi="Verdana"/>
            <w:sz w:val="21"/>
            <w:szCs w:val="21"/>
          </w:rPr>
          <w:t>http://onlinelibrary.wiley.com/doi/10.1111/1468-2230.12062/pdf</w:t>
        </w:r>
      </w:hyperlink>
    </w:p>
    <w:p w14:paraId="74056BE5" w14:textId="77777777" w:rsidR="001938C6" w:rsidRPr="008B3ED0" w:rsidRDefault="001938C6" w:rsidP="00750D99">
      <w:pPr>
        <w:numPr>
          <w:ilvl w:val="0"/>
          <w:numId w:val="23"/>
        </w:numPr>
        <w:overflowPunct/>
        <w:autoSpaceDE/>
        <w:autoSpaceDN/>
        <w:adjustRightInd/>
        <w:ind w:left="357" w:hanging="357"/>
        <w:textAlignment w:val="auto"/>
        <w:rPr>
          <w:rFonts w:ascii="Verdana" w:hAnsi="Verdana"/>
          <w:sz w:val="21"/>
          <w:szCs w:val="21"/>
        </w:rPr>
      </w:pPr>
      <w:r w:rsidRPr="009D128C">
        <w:rPr>
          <w:rFonts w:ascii="Verdana" w:hAnsi="Verdana"/>
          <w:sz w:val="21"/>
          <w:szCs w:val="21"/>
        </w:rPr>
        <w:t xml:space="preserve">Foreign Direct Investment in Agriculture: Land </w:t>
      </w:r>
      <w:r>
        <w:rPr>
          <w:rFonts w:ascii="Verdana" w:hAnsi="Verdana"/>
          <w:sz w:val="21"/>
          <w:szCs w:val="21"/>
        </w:rPr>
        <w:t>Grab</w:t>
      </w:r>
      <w:r w:rsidRPr="009D128C">
        <w:rPr>
          <w:rFonts w:ascii="Verdana" w:hAnsi="Verdana"/>
          <w:sz w:val="21"/>
          <w:szCs w:val="21"/>
        </w:rPr>
        <w:t xml:space="preserve"> or Food Security Improvement?</w:t>
      </w:r>
      <w:r>
        <w:rPr>
          <w:rFonts w:ascii="Verdana" w:hAnsi="Verdana"/>
          <w:sz w:val="21"/>
          <w:szCs w:val="21"/>
        </w:rPr>
        <w:t xml:space="preserve"> </w:t>
      </w:r>
      <w:r>
        <w:rPr>
          <w:rFonts w:ascii="Verdana" w:hAnsi="Verdana"/>
          <w:i/>
          <w:sz w:val="21"/>
          <w:szCs w:val="21"/>
        </w:rPr>
        <w:t>in</w:t>
      </w:r>
      <w:r>
        <w:rPr>
          <w:rFonts w:ascii="Verdana" w:hAnsi="Verdana"/>
          <w:sz w:val="21"/>
          <w:szCs w:val="21"/>
        </w:rPr>
        <w:t xml:space="preserve"> Thomas Eger, Stefan </w:t>
      </w:r>
      <w:proofErr w:type="spellStart"/>
      <w:r>
        <w:rPr>
          <w:rFonts w:ascii="Verdana" w:hAnsi="Verdana"/>
          <w:sz w:val="21"/>
          <w:szCs w:val="21"/>
        </w:rPr>
        <w:t>Oeter</w:t>
      </w:r>
      <w:proofErr w:type="spellEnd"/>
      <w:r>
        <w:rPr>
          <w:rFonts w:ascii="Verdana" w:hAnsi="Verdana"/>
          <w:sz w:val="21"/>
          <w:szCs w:val="21"/>
        </w:rPr>
        <w:t xml:space="preserve"> and Stefan Voigt (Eds), Economic Analysis of International Law (</w:t>
      </w:r>
      <w:r w:rsidRPr="00201539">
        <w:rPr>
          <w:rFonts w:ascii="Verdana" w:hAnsi="Verdana"/>
          <w:sz w:val="21"/>
          <w:szCs w:val="21"/>
        </w:rPr>
        <w:t xml:space="preserve">Mohr </w:t>
      </w:r>
      <w:proofErr w:type="spellStart"/>
      <w:r w:rsidRPr="00201539">
        <w:rPr>
          <w:rFonts w:ascii="Verdana" w:hAnsi="Verdana"/>
          <w:sz w:val="21"/>
          <w:szCs w:val="21"/>
        </w:rPr>
        <w:t>Siebeck</w:t>
      </w:r>
      <w:proofErr w:type="spellEnd"/>
      <w:r>
        <w:rPr>
          <w:rFonts w:ascii="Verdana" w:hAnsi="Verdana"/>
          <w:sz w:val="21"/>
          <w:szCs w:val="21"/>
        </w:rPr>
        <w:t>, Tübingen, 2014)</w:t>
      </w:r>
      <w:r w:rsidRPr="00991A10">
        <w:rPr>
          <w:rFonts w:ascii="Verdana" w:hAnsi="Verdana"/>
          <w:sz w:val="21"/>
          <w:szCs w:val="21"/>
        </w:rPr>
        <w:t xml:space="preserve"> </w:t>
      </w:r>
      <w:r w:rsidR="004417DF">
        <w:rPr>
          <w:rFonts w:ascii="Verdana" w:hAnsi="Verdana"/>
          <w:sz w:val="21"/>
          <w:szCs w:val="21"/>
        </w:rPr>
        <w:t>pp.283-303</w:t>
      </w:r>
      <w:r w:rsidR="00A52EB0">
        <w:rPr>
          <w:rFonts w:ascii="Verdana" w:hAnsi="Verdana"/>
          <w:sz w:val="21"/>
          <w:szCs w:val="21"/>
        </w:rPr>
        <w:t xml:space="preserve"> (DOI </w:t>
      </w:r>
      <w:hyperlink r:id="rId13" w:tgtFrame="new" w:history="1">
        <w:r w:rsidR="00A52EB0" w:rsidRPr="008B3ED0">
          <w:rPr>
            <w:rStyle w:val="Hyperlink"/>
            <w:rFonts w:ascii="Verdana" w:hAnsi="Verdana"/>
            <w:sz w:val="21"/>
            <w:szCs w:val="21"/>
          </w:rPr>
          <w:t>https://doi.org/10.1007/s10657-014-9461-0</w:t>
        </w:r>
      </w:hyperlink>
      <w:r w:rsidR="00A52EB0" w:rsidRPr="008B3ED0">
        <w:rPr>
          <w:rFonts w:ascii="Verdana" w:hAnsi="Verdana"/>
          <w:sz w:val="21"/>
          <w:szCs w:val="21"/>
        </w:rPr>
        <w:t>)</w:t>
      </w:r>
    </w:p>
    <w:p w14:paraId="0F081F34" w14:textId="77777777" w:rsidR="004417DF" w:rsidRDefault="004417DF" w:rsidP="00750D99">
      <w:pPr>
        <w:pStyle w:val="Listenabsatz"/>
        <w:numPr>
          <w:ilvl w:val="0"/>
          <w:numId w:val="23"/>
        </w:numPr>
        <w:rPr>
          <w:rFonts w:ascii="Verdana" w:hAnsi="Verdana"/>
          <w:sz w:val="21"/>
          <w:szCs w:val="21"/>
        </w:rPr>
      </w:pPr>
      <w:r w:rsidRPr="004417DF">
        <w:rPr>
          <w:rFonts w:ascii="Verdana" w:hAnsi="Verdana"/>
          <w:sz w:val="21"/>
          <w:szCs w:val="21"/>
        </w:rPr>
        <w:t>The Story of Community Preference for Food Security</w:t>
      </w:r>
      <w:r w:rsidR="00232303">
        <w:rPr>
          <w:rFonts w:ascii="Verdana" w:hAnsi="Verdana"/>
          <w:sz w:val="21"/>
          <w:szCs w:val="21"/>
        </w:rPr>
        <w:t>.</w:t>
      </w:r>
      <w:r>
        <w:rPr>
          <w:rFonts w:ascii="Verdana" w:hAnsi="Verdana"/>
          <w:sz w:val="21"/>
          <w:szCs w:val="21"/>
        </w:rPr>
        <w:t xml:space="preserve"> Chapter 20 </w:t>
      </w:r>
      <w:r w:rsidRPr="003F1E1A">
        <w:rPr>
          <w:rFonts w:ascii="Verdana" w:hAnsi="Verdana"/>
          <w:i/>
          <w:sz w:val="21"/>
          <w:szCs w:val="21"/>
        </w:rPr>
        <w:t>in</w:t>
      </w:r>
      <w:r>
        <w:rPr>
          <w:rFonts w:ascii="Verdana" w:hAnsi="Verdana"/>
          <w:sz w:val="21"/>
          <w:szCs w:val="21"/>
        </w:rPr>
        <w:t xml:space="preserve"> </w:t>
      </w:r>
      <w:r w:rsidRPr="004B2C6C">
        <w:rPr>
          <w:rFonts w:ascii="Verdana" w:hAnsi="Verdana"/>
          <w:sz w:val="21"/>
          <w:szCs w:val="21"/>
        </w:rPr>
        <w:t xml:space="preserve">Joe McMahon </w:t>
      </w:r>
      <w:r>
        <w:rPr>
          <w:rFonts w:ascii="Verdana" w:hAnsi="Verdana"/>
          <w:sz w:val="21"/>
          <w:szCs w:val="21"/>
        </w:rPr>
        <w:t xml:space="preserve">and Michael Cardwell </w:t>
      </w:r>
      <w:r w:rsidRPr="004B2C6C">
        <w:rPr>
          <w:rFonts w:ascii="Verdana" w:hAnsi="Verdana"/>
          <w:sz w:val="21"/>
          <w:szCs w:val="21"/>
        </w:rPr>
        <w:t>(Eds</w:t>
      </w:r>
      <w:r w:rsidR="003F1E1A">
        <w:rPr>
          <w:rFonts w:ascii="Verdana" w:hAnsi="Verdana"/>
          <w:sz w:val="21"/>
          <w:szCs w:val="21"/>
        </w:rPr>
        <w:t>.</w:t>
      </w:r>
      <w:r w:rsidRPr="004B2C6C">
        <w:rPr>
          <w:rFonts w:ascii="Verdana" w:hAnsi="Verdana"/>
          <w:sz w:val="21"/>
          <w:szCs w:val="21"/>
        </w:rPr>
        <w:t>)</w:t>
      </w:r>
      <w:r w:rsidR="003F1E1A">
        <w:rPr>
          <w:rFonts w:ascii="Verdana" w:hAnsi="Verdana"/>
          <w:sz w:val="21"/>
          <w:szCs w:val="21"/>
        </w:rPr>
        <w:t>,</w:t>
      </w:r>
      <w:r>
        <w:rPr>
          <w:rFonts w:ascii="Verdana" w:hAnsi="Verdana"/>
          <w:sz w:val="21"/>
          <w:szCs w:val="21"/>
        </w:rPr>
        <w:t xml:space="preserve"> </w:t>
      </w:r>
      <w:r w:rsidRPr="004417DF">
        <w:rPr>
          <w:rFonts w:ascii="Verdana" w:hAnsi="Verdana"/>
          <w:sz w:val="21"/>
          <w:szCs w:val="21"/>
        </w:rPr>
        <w:t>Research Handbook on EU Agriculture Law. Edward Elgar</w:t>
      </w:r>
      <w:r>
        <w:rPr>
          <w:rFonts w:ascii="Verdana" w:hAnsi="Verdana"/>
          <w:sz w:val="21"/>
          <w:szCs w:val="21"/>
        </w:rPr>
        <w:t>,</w:t>
      </w:r>
      <w:r w:rsidRPr="004417DF">
        <w:t xml:space="preserve"> </w:t>
      </w:r>
      <w:r w:rsidRPr="004417DF">
        <w:rPr>
          <w:rFonts w:ascii="Verdana" w:hAnsi="Verdana"/>
          <w:sz w:val="21"/>
          <w:szCs w:val="21"/>
        </w:rPr>
        <w:t>Chelte</w:t>
      </w:r>
      <w:r w:rsidR="00232303">
        <w:rPr>
          <w:rFonts w:ascii="Verdana" w:hAnsi="Verdana"/>
          <w:sz w:val="21"/>
          <w:szCs w:val="21"/>
        </w:rPr>
        <w:t>nham/UK and Northampton/US (2015), pp.437-462</w:t>
      </w:r>
    </w:p>
    <w:p w14:paraId="1615E0C4" w14:textId="77777777" w:rsidR="00D606D7" w:rsidRPr="00CA4203" w:rsidRDefault="630DE9D4" w:rsidP="630DE9D4">
      <w:pPr>
        <w:numPr>
          <w:ilvl w:val="0"/>
          <w:numId w:val="23"/>
        </w:numPr>
        <w:overflowPunct/>
        <w:autoSpaceDE/>
        <w:autoSpaceDN/>
        <w:adjustRightInd/>
        <w:textAlignment w:val="auto"/>
        <w:rPr>
          <w:rFonts w:ascii="Verdana" w:hAnsi="Verdana"/>
          <w:b/>
          <w:bCs/>
          <w:sz w:val="22"/>
          <w:szCs w:val="22"/>
        </w:rPr>
      </w:pPr>
      <w:r w:rsidRPr="630DE9D4">
        <w:rPr>
          <w:rFonts w:ascii="Verdana" w:hAnsi="Verdana"/>
          <w:sz w:val="21"/>
          <w:szCs w:val="21"/>
        </w:rPr>
        <w:t xml:space="preserve">An International Regulatory Framework for National Employment Policies. </w:t>
      </w:r>
      <w:r w:rsidRPr="630DE9D4">
        <w:rPr>
          <w:rFonts w:ascii="Verdana" w:hAnsi="Verdana"/>
          <w:i/>
          <w:iCs/>
          <w:sz w:val="21"/>
          <w:szCs w:val="21"/>
        </w:rPr>
        <w:t>in</w:t>
      </w:r>
      <w:r w:rsidRPr="630DE9D4">
        <w:rPr>
          <w:rFonts w:ascii="Verdana" w:hAnsi="Verdana"/>
          <w:sz w:val="21"/>
          <w:szCs w:val="21"/>
        </w:rPr>
        <w:t xml:space="preserve"> 50(2) </w:t>
      </w:r>
      <w:r w:rsidRPr="630DE9D4">
        <w:rPr>
          <w:rFonts w:ascii="Verdana" w:hAnsi="Verdana"/>
          <w:i/>
          <w:iCs/>
          <w:sz w:val="21"/>
          <w:szCs w:val="21"/>
        </w:rPr>
        <w:t>Journal of World Trade</w:t>
      </w:r>
      <w:r w:rsidRPr="630DE9D4">
        <w:rPr>
          <w:rFonts w:ascii="Verdana" w:hAnsi="Verdana"/>
          <w:sz w:val="21"/>
          <w:szCs w:val="21"/>
        </w:rPr>
        <w:t xml:space="preserve"> 167–192 (2016) </w:t>
      </w:r>
      <w:hyperlink r:id="rId14">
        <w:r w:rsidRPr="630DE9D4">
          <w:rPr>
            <w:rStyle w:val="Hyperlink"/>
            <w:rFonts w:ascii="Verdana" w:hAnsi="Verdana"/>
            <w:sz w:val="21"/>
            <w:szCs w:val="21"/>
          </w:rPr>
          <w:t>https://www.researchgate.net/publication/299983545_An_International_Regulatory_Framework_for_National_Employment_Policies</w:t>
        </w:r>
      </w:hyperlink>
      <w:r w:rsidRPr="630DE9D4">
        <w:rPr>
          <w:rFonts w:ascii="Verdana" w:hAnsi="Verdana"/>
          <w:sz w:val="21"/>
          <w:szCs w:val="21"/>
        </w:rPr>
        <w:t xml:space="preserve"> </w:t>
      </w:r>
    </w:p>
    <w:p w14:paraId="5D71D745" w14:textId="1AB19B5A" w:rsidR="630DE9D4" w:rsidRPr="008B3ED0" w:rsidRDefault="630DE9D4" w:rsidP="008B3ED0">
      <w:pPr>
        <w:pStyle w:val="Listenabsatz"/>
        <w:numPr>
          <w:ilvl w:val="0"/>
          <w:numId w:val="23"/>
        </w:numPr>
        <w:rPr>
          <w:sz w:val="22"/>
          <w:szCs w:val="22"/>
          <w:lang w:val="de-CH"/>
        </w:rPr>
      </w:pPr>
      <w:r w:rsidRPr="630DE9D4">
        <w:rPr>
          <w:rFonts w:ascii="Verdana" w:eastAsia="Verdana" w:hAnsi="Verdana" w:cs="Verdana"/>
          <w:sz w:val="22"/>
          <w:szCs w:val="22"/>
        </w:rPr>
        <w:t>Potential conflicts between agricultural trade rules and climate change treaty commitments. The State of Agricultural Commodity Markets (SOCO) 2018: Background paper. Rome, FAO, 2018.</w:t>
      </w:r>
      <w:r w:rsidRPr="00CD386F">
        <w:rPr>
          <w:rFonts w:ascii="Verdana" w:eastAsia="Verdana" w:hAnsi="Verdana" w:cs="Verdana"/>
          <w:sz w:val="22"/>
          <w:szCs w:val="22"/>
        </w:rPr>
        <w:t xml:space="preserve"> </w:t>
      </w:r>
      <w:r w:rsidR="006E1D37">
        <w:rPr>
          <w:rFonts w:ascii="Verdana" w:eastAsia="Verdana" w:hAnsi="Verdana" w:cs="Verdana"/>
          <w:sz w:val="22"/>
          <w:szCs w:val="22"/>
          <w:lang w:val="de-CH"/>
        </w:rPr>
        <w:t>(</w:t>
      </w:r>
      <w:hyperlink r:id="rId15" w:history="1">
        <w:r w:rsidR="006E1D37" w:rsidRPr="003B67B4">
          <w:rPr>
            <w:rStyle w:val="Hyperlink"/>
            <w:rFonts w:ascii="Verdana" w:eastAsia="Verdana" w:hAnsi="Verdana" w:cs="Verdana"/>
            <w:sz w:val="22"/>
            <w:szCs w:val="22"/>
            <w:lang w:val="de-CH"/>
          </w:rPr>
          <w:t>https://papers.ssrn.com/sol3/papers.cfm?abstract_id=3123036</w:t>
        </w:r>
      </w:hyperlink>
      <w:r w:rsidR="006E1D37">
        <w:rPr>
          <w:rFonts w:ascii="Verdana" w:eastAsia="Verdana" w:hAnsi="Verdana" w:cs="Verdana"/>
          <w:sz w:val="22"/>
          <w:szCs w:val="22"/>
          <w:lang w:val="de-CH"/>
        </w:rPr>
        <w:t>)</w:t>
      </w:r>
    </w:p>
    <w:p w14:paraId="72F82F3E" w14:textId="77777777" w:rsidR="00F8565C" w:rsidRPr="00045F8D" w:rsidRDefault="00F8565C" w:rsidP="00964E06">
      <w:pPr>
        <w:overflowPunct/>
        <w:autoSpaceDE/>
        <w:autoSpaceDN/>
        <w:adjustRightInd/>
        <w:spacing w:before="240" w:after="240"/>
        <w:textAlignment w:val="auto"/>
        <w:rPr>
          <w:rFonts w:ascii="Verdana" w:hAnsi="Verdana"/>
          <w:b/>
          <w:sz w:val="22"/>
          <w:szCs w:val="22"/>
        </w:rPr>
      </w:pPr>
      <w:r>
        <w:rPr>
          <w:rFonts w:ascii="Verdana" w:hAnsi="Verdana"/>
          <w:b/>
          <w:sz w:val="22"/>
          <w:szCs w:val="22"/>
        </w:rPr>
        <w:t>Non-peer-reviewed monographies</w:t>
      </w:r>
      <w:r w:rsidR="00C2044D">
        <w:rPr>
          <w:rFonts w:ascii="Verdana" w:hAnsi="Verdana"/>
          <w:b/>
          <w:sz w:val="22"/>
          <w:szCs w:val="22"/>
        </w:rPr>
        <w:t xml:space="preserve"> and Op-eds</w:t>
      </w:r>
    </w:p>
    <w:p w14:paraId="6F82ADE5" w14:textId="77777777" w:rsidR="00F8565C" w:rsidRPr="004B2C6C" w:rsidRDefault="00F8565C" w:rsidP="00304F8F">
      <w:pPr>
        <w:numPr>
          <w:ilvl w:val="0"/>
          <w:numId w:val="23"/>
        </w:numPr>
        <w:overflowPunct/>
        <w:autoSpaceDE/>
        <w:autoSpaceDN/>
        <w:adjustRightInd/>
        <w:ind w:left="357" w:hanging="357"/>
        <w:jc w:val="both"/>
        <w:textAlignment w:val="auto"/>
        <w:rPr>
          <w:rFonts w:ascii="Verdana" w:hAnsi="Verdana"/>
          <w:sz w:val="21"/>
          <w:szCs w:val="21"/>
          <w:lang w:val="de-CH"/>
        </w:rPr>
      </w:pPr>
      <w:r w:rsidRPr="004B2C6C">
        <w:rPr>
          <w:rFonts w:ascii="Verdana" w:hAnsi="Verdana"/>
          <w:sz w:val="21"/>
          <w:szCs w:val="21"/>
          <w:lang w:val="de-CH"/>
        </w:rPr>
        <w:t>Harziger Verlauf der WTO–Agrarverhandlung, Aus dem Tagebuch eines Schweizer Unterhändlers (Beitrag an die SVAI Impuls – Ausgabe 10/2000 zum Dossier WTO)</w:t>
      </w:r>
    </w:p>
    <w:p w14:paraId="55787012" w14:textId="77777777" w:rsidR="00F8565C" w:rsidRDefault="00F8565C" w:rsidP="00304F8F">
      <w:pPr>
        <w:numPr>
          <w:ilvl w:val="0"/>
          <w:numId w:val="23"/>
        </w:numPr>
        <w:overflowPunct/>
        <w:autoSpaceDE/>
        <w:autoSpaceDN/>
        <w:adjustRightInd/>
        <w:ind w:left="357" w:hanging="357"/>
        <w:jc w:val="both"/>
        <w:textAlignment w:val="auto"/>
        <w:rPr>
          <w:rFonts w:ascii="Verdana" w:hAnsi="Verdana"/>
          <w:sz w:val="21"/>
          <w:szCs w:val="21"/>
          <w:lang w:val="fr-FR"/>
        </w:rPr>
      </w:pPr>
      <w:r w:rsidRPr="004B2C6C">
        <w:rPr>
          <w:rFonts w:ascii="Verdana" w:hAnsi="Verdana"/>
          <w:sz w:val="21"/>
          <w:szCs w:val="21"/>
          <w:lang w:val="fr-FR"/>
        </w:rPr>
        <w:t xml:space="preserve">La Suisse dans les nouvelles négociations agricoles de l‘OMC, </w:t>
      </w:r>
      <w:r w:rsidRPr="004B2C6C">
        <w:rPr>
          <w:rFonts w:ascii="Verdana" w:hAnsi="Verdana"/>
          <w:i/>
          <w:sz w:val="21"/>
          <w:szCs w:val="21"/>
          <w:lang w:val="fr-FR"/>
        </w:rPr>
        <w:t>in</w:t>
      </w:r>
      <w:r w:rsidRPr="004B2C6C">
        <w:rPr>
          <w:rFonts w:ascii="Verdana" w:hAnsi="Verdana"/>
          <w:sz w:val="21"/>
          <w:szCs w:val="21"/>
          <w:lang w:val="fr-FR"/>
        </w:rPr>
        <w:t xml:space="preserve"> Annuaire Suisse Tiers-Monde, Genève</w:t>
      </w:r>
      <w:r>
        <w:rPr>
          <w:rFonts w:ascii="Verdana" w:hAnsi="Verdana"/>
          <w:sz w:val="21"/>
          <w:szCs w:val="21"/>
          <w:lang w:val="fr-FR"/>
        </w:rPr>
        <w:t xml:space="preserve"> (</w:t>
      </w:r>
      <w:r w:rsidRPr="004B2C6C">
        <w:rPr>
          <w:rFonts w:ascii="Verdana" w:hAnsi="Verdana"/>
          <w:sz w:val="21"/>
          <w:szCs w:val="21"/>
          <w:lang w:val="fr-FR"/>
        </w:rPr>
        <w:t>2002</w:t>
      </w:r>
      <w:r>
        <w:rPr>
          <w:rFonts w:ascii="Verdana" w:hAnsi="Verdana"/>
          <w:sz w:val="21"/>
          <w:szCs w:val="21"/>
          <w:lang w:val="fr-FR"/>
        </w:rPr>
        <w:t>)</w:t>
      </w:r>
      <w:r w:rsidRPr="004B2C6C">
        <w:rPr>
          <w:rFonts w:ascii="Verdana" w:hAnsi="Verdana"/>
          <w:sz w:val="21"/>
          <w:szCs w:val="21"/>
          <w:lang w:val="fr-FR"/>
        </w:rPr>
        <w:t xml:space="preserve"> (</w:t>
      </w:r>
      <w:proofErr w:type="spellStart"/>
      <w:r w:rsidRPr="004B2C6C">
        <w:rPr>
          <w:rFonts w:ascii="Verdana" w:hAnsi="Verdana"/>
          <w:sz w:val="21"/>
          <w:szCs w:val="21"/>
          <w:lang w:val="fr-FR"/>
        </w:rPr>
        <w:t>Originaltext</w:t>
      </w:r>
      <w:proofErr w:type="spellEnd"/>
      <w:r w:rsidRPr="004B2C6C">
        <w:rPr>
          <w:rFonts w:ascii="Verdana" w:hAnsi="Verdana"/>
          <w:sz w:val="21"/>
          <w:szCs w:val="21"/>
          <w:lang w:val="fr-FR"/>
        </w:rPr>
        <w:t xml:space="preserve"> in </w:t>
      </w:r>
      <w:proofErr w:type="spellStart"/>
      <w:r w:rsidRPr="004B2C6C">
        <w:rPr>
          <w:rFonts w:ascii="Verdana" w:hAnsi="Verdana"/>
          <w:sz w:val="21"/>
          <w:szCs w:val="21"/>
          <w:lang w:val="fr-FR"/>
        </w:rPr>
        <w:t>deutscher</w:t>
      </w:r>
      <w:proofErr w:type="spellEnd"/>
      <w:r w:rsidRPr="004B2C6C">
        <w:rPr>
          <w:rFonts w:ascii="Verdana" w:hAnsi="Verdana"/>
          <w:sz w:val="21"/>
          <w:szCs w:val="21"/>
          <w:lang w:val="fr-FR"/>
        </w:rPr>
        <w:t xml:space="preserve"> </w:t>
      </w:r>
      <w:proofErr w:type="spellStart"/>
      <w:r w:rsidRPr="004B2C6C">
        <w:rPr>
          <w:rFonts w:ascii="Verdana" w:hAnsi="Verdana"/>
          <w:sz w:val="21"/>
          <w:szCs w:val="21"/>
          <w:lang w:val="fr-FR"/>
        </w:rPr>
        <w:t>Sprache</w:t>
      </w:r>
      <w:proofErr w:type="spellEnd"/>
      <w:r w:rsidRPr="004B2C6C">
        <w:rPr>
          <w:rFonts w:ascii="Verdana" w:hAnsi="Verdana"/>
          <w:sz w:val="21"/>
          <w:szCs w:val="21"/>
          <w:lang w:val="fr-FR"/>
        </w:rPr>
        <w:t>)</w:t>
      </w:r>
    </w:p>
    <w:p w14:paraId="6F71E723" w14:textId="77777777" w:rsidR="00F8565C" w:rsidRPr="004B2C6C" w:rsidRDefault="00F8565C" w:rsidP="00304F8F">
      <w:pPr>
        <w:numPr>
          <w:ilvl w:val="0"/>
          <w:numId w:val="23"/>
        </w:numPr>
        <w:overflowPunct/>
        <w:autoSpaceDE/>
        <w:autoSpaceDN/>
        <w:adjustRightInd/>
        <w:ind w:left="357" w:hanging="357"/>
        <w:jc w:val="both"/>
        <w:textAlignment w:val="auto"/>
        <w:rPr>
          <w:rFonts w:ascii="Verdana" w:hAnsi="Verdana"/>
          <w:sz w:val="21"/>
          <w:szCs w:val="21"/>
        </w:rPr>
      </w:pPr>
      <w:r w:rsidRPr="004B2C6C">
        <w:rPr>
          <w:rFonts w:ascii="Verdana" w:hAnsi="Verdana"/>
          <w:sz w:val="21"/>
          <w:szCs w:val="21"/>
        </w:rPr>
        <w:t xml:space="preserve">Reconciling Trade, Development and Non-Trade Concerns, </w:t>
      </w:r>
      <w:r w:rsidRPr="004B2C6C">
        <w:rPr>
          <w:rFonts w:ascii="Verdana" w:hAnsi="Verdana"/>
          <w:i/>
          <w:sz w:val="21"/>
          <w:szCs w:val="21"/>
        </w:rPr>
        <w:t>in</w:t>
      </w:r>
      <w:r w:rsidRPr="004B2C6C">
        <w:rPr>
          <w:rFonts w:ascii="Verdana" w:hAnsi="Verdana"/>
          <w:sz w:val="21"/>
          <w:szCs w:val="21"/>
        </w:rPr>
        <w:t xml:space="preserve"> ICTSD/Bridges, June 2003</w:t>
      </w:r>
    </w:p>
    <w:p w14:paraId="6270D581" w14:textId="77777777" w:rsidR="00F8565C" w:rsidRPr="004B2C6C" w:rsidRDefault="00F8565C" w:rsidP="00304F8F">
      <w:pPr>
        <w:numPr>
          <w:ilvl w:val="0"/>
          <w:numId w:val="23"/>
        </w:numPr>
        <w:overflowPunct/>
        <w:autoSpaceDE/>
        <w:autoSpaceDN/>
        <w:adjustRightInd/>
        <w:ind w:left="357" w:hanging="357"/>
        <w:jc w:val="both"/>
        <w:textAlignment w:val="auto"/>
        <w:rPr>
          <w:rFonts w:ascii="Verdana" w:hAnsi="Verdana"/>
          <w:sz w:val="21"/>
          <w:szCs w:val="21"/>
          <w:lang w:val="de-CH"/>
        </w:rPr>
      </w:pPr>
      <w:r w:rsidRPr="004B2C6C">
        <w:rPr>
          <w:rFonts w:ascii="Verdana" w:hAnsi="Verdana"/>
          <w:sz w:val="21"/>
          <w:szCs w:val="21"/>
          <w:lang w:val="de-CH"/>
        </w:rPr>
        <w:t xml:space="preserve">Das bilaterale Agrarabkommen Schweiz – EU, </w:t>
      </w:r>
      <w:r w:rsidRPr="004B2C6C">
        <w:rPr>
          <w:rFonts w:ascii="Verdana" w:hAnsi="Verdana"/>
          <w:i/>
          <w:sz w:val="21"/>
          <w:szCs w:val="21"/>
          <w:lang w:val="de-CH"/>
        </w:rPr>
        <w:t>in</w:t>
      </w:r>
      <w:r w:rsidRPr="004B2C6C">
        <w:rPr>
          <w:rFonts w:ascii="Verdana" w:hAnsi="Verdana"/>
          <w:sz w:val="21"/>
          <w:szCs w:val="21"/>
          <w:lang w:val="de-CH"/>
        </w:rPr>
        <w:t xml:space="preserve"> IDHEAP Europaseminare (2004)</w:t>
      </w:r>
    </w:p>
    <w:p w14:paraId="5FE52FCF" w14:textId="77777777" w:rsidR="00F8565C" w:rsidRPr="004B2C6C" w:rsidRDefault="00F8565C" w:rsidP="00304F8F">
      <w:pPr>
        <w:numPr>
          <w:ilvl w:val="0"/>
          <w:numId w:val="23"/>
        </w:numPr>
        <w:overflowPunct/>
        <w:autoSpaceDE/>
        <w:autoSpaceDN/>
        <w:adjustRightInd/>
        <w:ind w:left="357" w:hanging="357"/>
        <w:jc w:val="both"/>
        <w:textAlignment w:val="auto"/>
        <w:rPr>
          <w:rFonts w:ascii="Verdana" w:hAnsi="Verdana"/>
          <w:sz w:val="21"/>
          <w:szCs w:val="21"/>
        </w:rPr>
      </w:pPr>
      <w:r w:rsidRPr="004B2C6C">
        <w:rPr>
          <w:rFonts w:ascii="Verdana" w:hAnsi="Verdana"/>
          <w:sz w:val="21"/>
          <w:szCs w:val="21"/>
        </w:rPr>
        <w:t xml:space="preserve">How to Conclude the DDA (2007), </w:t>
      </w:r>
      <w:r w:rsidRPr="004B2C6C">
        <w:rPr>
          <w:rFonts w:ascii="Verdana" w:hAnsi="Verdana"/>
          <w:i/>
          <w:sz w:val="21"/>
          <w:szCs w:val="21"/>
        </w:rPr>
        <w:t>in</w:t>
      </w:r>
      <w:r w:rsidRPr="004B2C6C">
        <w:rPr>
          <w:rFonts w:ascii="Verdana" w:hAnsi="Verdana"/>
          <w:sz w:val="21"/>
          <w:szCs w:val="21"/>
        </w:rPr>
        <w:t xml:space="preserve"> </w:t>
      </w:r>
      <w:proofErr w:type="spellStart"/>
      <w:r w:rsidRPr="004B2C6C">
        <w:rPr>
          <w:rFonts w:ascii="Verdana" w:hAnsi="Verdana"/>
          <w:sz w:val="21"/>
          <w:szCs w:val="21"/>
        </w:rPr>
        <w:t>EuroChoices</w:t>
      </w:r>
      <w:proofErr w:type="spellEnd"/>
      <w:r w:rsidRPr="004B2C6C">
        <w:rPr>
          <w:rFonts w:ascii="Verdana" w:hAnsi="Verdana"/>
          <w:sz w:val="21"/>
          <w:szCs w:val="21"/>
        </w:rPr>
        <w:t xml:space="preserve">, Issue 6.2, Blackwell Publishing, London </w:t>
      </w:r>
      <w:r>
        <w:rPr>
          <w:rFonts w:ascii="Verdana" w:hAnsi="Verdana"/>
          <w:sz w:val="21"/>
          <w:szCs w:val="21"/>
        </w:rPr>
        <w:t>(</w:t>
      </w:r>
      <w:r w:rsidRPr="004B2C6C">
        <w:rPr>
          <w:rFonts w:ascii="Verdana" w:hAnsi="Verdana"/>
          <w:sz w:val="21"/>
          <w:szCs w:val="21"/>
        </w:rPr>
        <w:t>2007</w:t>
      </w:r>
      <w:r>
        <w:rPr>
          <w:rFonts w:ascii="Verdana" w:hAnsi="Verdana"/>
          <w:sz w:val="21"/>
          <w:szCs w:val="21"/>
        </w:rPr>
        <w:t>)</w:t>
      </w:r>
    </w:p>
    <w:p w14:paraId="72167773" w14:textId="77777777" w:rsidR="00F8565C" w:rsidRPr="004B2C6C" w:rsidRDefault="00F8565C" w:rsidP="00304F8F">
      <w:pPr>
        <w:numPr>
          <w:ilvl w:val="0"/>
          <w:numId w:val="23"/>
        </w:numPr>
        <w:overflowPunct/>
        <w:autoSpaceDE/>
        <w:autoSpaceDN/>
        <w:adjustRightInd/>
        <w:ind w:left="357" w:hanging="357"/>
        <w:jc w:val="both"/>
        <w:textAlignment w:val="auto"/>
        <w:rPr>
          <w:rFonts w:ascii="Verdana" w:hAnsi="Verdana"/>
          <w:sz w:val="21"/>
          <w:szCs w:val="21"/>
          <w:lang w:val="de-CH"/>
        </w:rPr>
      </w:pPr>
      <w:r w:rsidRPr="004B2C6C">
        <w:rPr>
          <w:rFonts w:ascii="Verdana" w:hAnsi="Verdana"/>
          <w:sz w:val="21"/>
          <w:szCs w:val="21"/>
          <w:lang w:val="de-CH"/>
        </w:rPr>
        <w:t>Globalisierung, Liberalisierung - Auswirkungen auf die Schweizer Agrarpolitik (2007). Beitrag an die Festschrift „125 Jahre BLW“ pp.99-101</w:t>
      </w:r>
    </w:p>
    <w:p w14:paraId="35E38A83" w14:textId="77777777" w:rsidR="00F8565C" w:rsidRPr="004B2C6C" w:rsidRDefault="00F8565C" w:rsidP="00304F8F">
      <w:pPr>
        <w:numPr>
          <w:ilvl w:val="0"/>
          <w:numId w:val="23"/>
        </w:numPr>
        <w:overflowPunct/>
        <w:autoSpaceDE/>
        <w:autoSpaceDN/>
        <w:adjustRightInd/>
        <w:ind w:left="357" w:hanging="357"/>
        <w:jc w:val="both"/>
        <w:textAlignment w:val="auto"/>
        <w:rPr>
          <w:rFonts w:ascii="Verdana" w:hAnsi="Verdana"/>
          <w:sz w:val="21"/>
          <w:szCs w:val="21"/>
        </w:rPr>
      </w:pPr>
      <w:r w:rsidRPr="004B2C6C">
        <w:rPr>
          <w:rFonts w:ascii="Verdana" w:hAnsi="Verdana"/>
          <w:sz w:val="21"/>
          <w:szCs w:val="21"/>
        </w:rPr>
        <w:t xml:space="preserve">Access to Environmental Justice: A Report on the State of the Art (Book Review in Volume 18 of the </w:t>
      </w:r>
      <w:r w:rsidRPr="00BF6CE2">
        <w:rPr>
          <w:rFonts w:ascii="Verdana" w:hAnsi="Verdana"/>
          <w:i/>
          <w:sz w:val="21"/>
          <w:szCs w:val="21"/>
        </w:rPr>
        <w:t>Yearbook of International Environmental Law</w:t>
      </w:r>
      <w:r w:rsidRPr="004B2C6C">
        <w:rPr>
          <w:rFonts w:ascii="Verdana" w:hAnsi="Verdana"/>
          <w:sz w:val="21"/>
          <w:szCs w:val="21"/>
        </w:rPr>
        <w:t xml:space="preserve"> (2007), published December 2008), pp.787-793</w:t>
      </w:r>
    </w:p>
    <w:p w14:paraId="6663815B" w14:textId="77777777" w:rsidR="00F8565C" w:rsidRPr="004B2C6C" w:rsidRDefault="00F8565C" w:rsidP="00304F8F">
      <w:pPr>
        <w:numPr>
          <w:ilvl w:val="0"/>
          <w:numId w:val="23"/>
        </w:numPr>
        <w:overflowPunct/>
        <w:autoSpaceDE/>
        <w:autoSpaceDN/>
        <w:adjustRightInd/>
        <w:ind w:left="357" w:hanging="357"/>
        <w:jc w:val="both"/>
        <w:textAlignment w:val="auto"/>
        <w:rPr>
          <w:rFonts w:ascii="Verdana" w:hAnsi="Verdana"/>
          <w:sz w:val="21"/>
          <w:szCs w:val="21"/>
        </w:rPr>
      </w:pPr>
      <w:r w:rsidRPr="004B2C6C">
        <w:rPr>
          <w:rFonts w:ascii="Verdana" w:hAnsi="Verdana"/>
          <w:sz w:val="21"/>
          <w:szCs w:val="21"/>
        </w:rPr>
        <w:t>Market Access in Switzerland and in the European Union for Agricultural Products from Least Developed Countries (2008). NCCR Trade Regulation Working Paper 2008/5.</w:t>
      </w:r>
    </w:p>
    <w:p w14:paraId="089E0B69" w14:textId="77777777" w:rsidR="00F8565C" w:rsidRPr="004B2C6C" w:rsidRDefault="00F8565C" w:rsidP="00304F8F">
      <w:pPr>
        <w:numPr>
          <w:ilvl w:val="0"/>
          <w:numId w:val="23"/>
        </w:numPr>
        <w:overflowPunct/>
        <w:autoSpaceDE/>
        <w:autoSpaceDN/>
        <w:adjustRightInd/>
        <w:ind w:left="357" w:hanging="357"/>
        <w:jc w:val="both"/>
        <w:textAlignment w:val="auto"/>
        <w:rPr>
          <w:rFonts w:ascii="Verdana" w:hAnsi="Verdana"/>
          <w:sz w:val="21"/>
          <w:szCs w:val="21"/>
        </w:rPr>
      </w:pPr>
      <w:r w:rsidRPr="004B2C6C">
        <w:rPr>
          <w:rFonts w:ascii="Verdana" w:hAnsi="Verdana"/>
          <w:sz w:val="21"/>
          <w:szCs w:val="21"/>
        </w:rPr>
        <w:t>The possible effects of Swiss agricultural policy on developing trading partners (2008). Sustainability Impact Assessment Study for the Swiss Development Cooperation Agency, with Baris Karapinar, Philipp Aerni, Monika Meister and Susan Newman</w:t>
      </w:r>
    </w:p>
    <w:p w14:paraId="4AE9968A" w14:textId="77777777" w:rsidR="003043ED" w:rsidRPr="00F8565C" w:rsidRDefault="003043ED" w:rsidP="00304F8F">
      <w:pPr>
        <w:numPr>
          <w:ilvl w:val="0"/>
          <w:numId w:val="23"/>
        </w:numPr>
        <w:overflowPunct/>
        <w:autoSpaceDE/>
        <w:autoSpaceDN/>
        <w:adjustRightInd/>
        <w:jc w:val="both"/>
        <w:textAlignment w:val="auto"/>
        <w:rPr>
          <w:rFonts w:ascii="Verdana" w:hAnsi="Verdana"/>
          <w:sz w:val="21"/>
          <w:szCs w:val="21"/>
        </w:rPr>
      </w:pPr>
      <w:r w:rsidRPr="00F8565C">
        <w:rPr>
          <w:rFonts w:ascii="Verdana" w:hAnsi="Verdana"/>
          <w:sz w:val="21"/>
          <w:szCs w:val="21"/>
        </w:rPr>
        <w:t>EPAs: From an Ugly Duckling to a Beautiful Swan? In Emily Jones and Darlan F. Marti (Eds), Updating Economic Partnership Agreements to Today’s Global Challenges – Essays on the Future of Economic Partnership Agreements, E-Book edited by the GMF Economic Policy Program and the Global Trade Governance Project at the Oxford University and UNCTAD, pp.28-32 © German Mar</w:t>
      </w:r>
      <w:r>
        <w:rPr>
          <w:rFonts w:ascii="Verdana" w:hAnsi="Verdana"/>
          <w:sz w:val="21"/>
          <w:szCs w:val="21"/>
        </w:rPr>
        <w:t>shall Fund of the United States</w:t>
      </w:r>
      <w:r w:rsidRPr="00F8565C">
        <w:rPr>
          <w:rFonts w:ascii="Verdana" w:hAnsi="Verdana"/>
          <w:sz w:val="21"/>
          <w:szCs w:val="21"/>
        </w:rPr>
        <w:t xml:space="preserve"> </w:t>
      </w:r>
      <w:r>
        <w:rPr>
          <w:rFonts w:ascii="Verdana" w:hAnsi="Verdana"/>
          <w:sz w:val="21"/>
          <w:szCs w:val="21"/>
        </w:rPr>
        <w:t>(</w:t>
      </w:r>
      <w:r w:rsidRPr="00F8565C">
        <w:rPr>
          <w:rFonts w:ascii="Verdana" w:hAnsi="Verdana"/>
          <w:sz w:val="21"/>
          <w:szCs w:val="21"/>
        </w:rPr>
        <w:t>19 November 2009</w:t>
      </w:r>
      <w:r>
        <w:rPr>
          <w:rFonts w:ascii="Verdana" w:hAnsi="Verdana"/>
          <w:sz w:val="21"/>
          <w:szCs w:val="21"/>
        </w:rPr>
        <w:t>)</w:t>
      </w:r>
    </w:p>
    <w:p w14:paraId="7150BB51" w14:textId="77777777" w:rsidR="00F8565C" w:rsidRDefault="00F8565C" w:rsidP="00304F8F">
      <w:pPr>
        <w:numPr>
          <w:ilvl w:val="0"/>
          <w:numId w:val="23"/>
        </w:numPr>
        <w:overflowPunct/>
        <w:autoSpaceDE/>
        <w:autoSpaceDN/>
        <w:adjustRightInd/>
        <w:ind w:left="357" w:hanging="357"/>
        <w:jc w:val="both"/>
        <w:textAlignment w:val="auto"/>
        <w:rPr>
          <w:rFonts w:ascii="Verdana" w:hAnsi="Verdana"/>
          <w:sz w:val="21"/>
          <w:szCs w:val="21"/>
        </w:rPr>
      </w:pPr>
      <w:r w:rsidRPr="00FB22A1">
        <w:rPr>
          <w:rFonts w:ascii="Verdana" w:hAnsi="Verdana"/>
          <w:sz w:val="21"/>
          <w:szCs w:val="21"/>
        </w:rPr>
        <w:t>Switzerland’s Agricultural Trade Strategy: The triple challenge of the WTO, the EU and the USA</w:t>
      </w:r>
      <w:r>
        <w:rPr>
          <w:rFonts w:ascii="Verdana" w:hAnsi="Verdana"/>
          <w:sz w:val="21"/>
          <w:szCs w:val="21"/>
        </w:rPr>
        <w:t xml:space="preserve">. Proceedings of the Conferences on Japanese External Relations in Agriculture, </w:t>
      </w:r>
      <w:proofErr w:type="spellStart"/>
      <w:r>
        <w:rPr>
          <w:rFonts w:ascii="Verdana" w:hAnsi="Verdana"/>
          <w:sz w:val="21"/>
          <w:szCs w:val="21"/>
        </w:rPr>
        <w:t>Waseda</w:t>
      </w:r>
      <w:proofErr w:type="spellEnd"/>
      <w:r>
        <w:rPr>
          <w:rFonts w:ascii="Verdana" w:hAnsi="Verdana"/>
          <w:sz w:val="21"/>
          <w:szCs w:val="21"/>
        </w:rPr>
        <w:t xml:space="preserve"> University, Tokyo, 1 March 2012 (pp.423-493)</w:t>
      </w:r>
    </w:p>
    <w:p w14:paraId="63D18279" w14:textId="77777777" w:rsidR="00F8565C" w:rsidRPr="00045F8D" w:rsidRDefault="00F8565C" w:rsidP="00304F8F">
      <w:pPr>
        <w:numPr>
          <w:ilvl w:val="0"/>
          <w:numId w:val="23"/>
        </w:numPr>
        <w:overflowPunct/>
        <w:autoSpaceDE/>
        <w:autoSpaceDN/>
        <w:adjustRightInd/>
        <w:jc w:val="both"/>
        <w:textAlignment w:val="auto"/>
        <w:rPr>
          <w:rFonts w:ascii="Verdana" w:hAnsi="Verdana"/>
          <w:sz w:val="21"/>
          <w:szCs w:val="21"/>
        </w:rPr>
      </w:pPr>
      <w:r w:rsidRPr="00045F8D">
        <w:rPr>
          <w:rFonts w:ascii="Verdana" w:hAnsi="Verdana"/>
          <w:sz w:val="21"/>
          <w:szCs w:val="21"/>
        </w:rPr>
        <w:t>Dispute Settlement at the WTO: The views of a long-time panellist, negotiator, and committee chair</w:t>
      </w:r>
      <w:r>
        <w:rPr>
          <w:rFonts w:ascii="Verdana" w:hAnsi="Verdana"/>
          <w:sz w:val="21"/>
          <w:szCs w:val="21"/>
        </w:rPr>
        <w:t xml:space="preserve">. Proceedings of the Seminar at the </w:t>
      </w:r>
      <w:r w:rsidRPr="00045F8D">
        <w:rPr>
          <w:rFonts w:ascii="Verdana" w:hAnsi="Verdana"/>
          <w:sz w:val="21"/>
          <w:szCs w:val="21"/>
        </w:rPr>
        <w:t xml:space="preserve">Research Institute of Economy, Trade and Industry </w:t>
      </w:r>
      <w:r>
        <w:rPr>
          <w:rFonts w:ascii="Verdana" w:hAnsi="Verdana"/>
          <w:sz w:val="21"/>
          <w:szCs w:val="21"/>
        </w:rPr>
        <w:t>(RIETI), 2 March 2012 (Tokyo)</w:t>
      </w:r>
      <w:r w:rsidR="00402ABC">
        <w:rPr>
          <w:rFonts w:ascii="Verdana" w:hAnsi="Verdana"/>
          <w:sz w:val="21"/>
          <w:szCs w:val="21"/>
        </w:rPr>
        <w:t xml:space="preserve"> (</w:t>
      </w:r>
      <w:hyperlink r:id="rId16" w:history="1">
        <w:r w:rsidR="00402ABC" w:rsidRPr="00CC33A8">
          <w:rPr>
            <w:rStyle w:val="Hyperlink"/>
            <w:rFonts w:ascii="Verdana" w:hAnsi="Verdana"/>
            <w:sz w:val="21"/>
            <w:szCs w:val="21"/>
          </w:rPr>
          <w:t>http://www.rieti.go.jp/en/events/bbl/12030201.html</w:t>
        </w:r>
      </w:hyperlink>
      <w:r w:rsidR="00402ABC">
        <w:rPr>
          <w:rFonts w:ascii="Verdana" w:hAnsi="Verdana"/>
          <w:sz w:val="21"/>
          <w:szCs w:val="21"/>
        </w:rPr>
        <w:t>)</w:t>
      </w:r>
    </w:p>
    <w:p w14:paraId="465446A8" w14:textId="77777777" w:rsidR="00F8565C" w:rsidRDefault="00F8565C" w:rsidP="00304F8F">
      <w:pPr>
        <w:numPr>
          <w:ilvl w:val="0"/>
          <w:numId w:val="23"/>
        </w:numPr>
        <w:overflowPunct/>
        <w:autoSpaceDE/>
        <w:autoSpaceDN/>
        <w:adjustRightInd/>
        <w:jc w:val="both"/>
        <w:textAlignment w:val="auto"/>
        <w:rPr>
          <w:rFonts w:ascii="Verdana" w:hAnsi="Verdana"/>
          <w:sz w:val="21"/>
          <w:szCs w:val="21"/>
          <w:lang w:val="de-CH"/>
        </w:rPr>
      </w:pPr>
      <w:r w:rsidRPr="00FF713F">
        <w:rPr>
          <w:rFonts w:ascii="Verdana" w:hAnsi="Verdana"/>
          <w:sz w:val="21"/>
          <w:szCs w:val="21"/>
          <w:lang w:val="de-CH"/>
        </w:rPr>
        <w:t>Der Reformstau in der schweizerischen Agrarpolitik und seine internationalen Auswirkungen</w:t>
      </w:r>
      <w:r>
        <w:rPr>
          <w:rFonts w:ascii="Verdana" w:hAnsi="Verdana"/>
          <w:sz w:val="21"/>
          <w:szCs w:val="21"/>
          <w:lang w:val="de-CH"/>
        </w:rPr>
        <w:t xml:space="preserve"> (2012). </w:t>
      </w:r>
      <w:r>
        <w:rPr>
          <w:rFonts w:ascii="Verdana" w:hAnsi="Verdana"/>
          <w:i/>
          <w:sz w:val="21"/>
          <w:szCs w:val="21"/>
          <w:lang w:val="de-CH"/>
        </w:rPr>
        <w:t>in</w:t>
      </w:r>
      <w:r>
        <w:rPr>
          <w:rFonts w:ascii="Verdana" w:hAnsi="Verdana"/>
          <w:sz w:val="21"/>
          <w:szCs w:val="21"/>
          <w:lang w:val="de-CH"/>
        </w:rPr>
        <w:t xml:space="preserve"> 85(4) </w:t>
      </w:r>
      <w:r w:rsidRPr="00B1773D">
        <w:rPr>
          <w:rFonts w:ascii="Verdana" w:hAnsi="Verdana"/>
          <w:i/>
          <w:sz w:val="21"/>
          <w:szCs w:val="21"/>
          <w:lang w:val="de-CH"/>
        </w:rPr>
        <w:t>Die Volkswirtschaft</w:t>
      </w:r>
      <w:r>
        <w:rPr>
          <w:rFonts w:ascii="Verdana" w:hAnsi="Verdana"/>
          <w:sz w:val="21"/>
          <w:szCs w:val="21"/>
          <w:lang w:val="de-CH"/>
        </w:rPr>
        <w:t xml:space="preserve"> 27-30</w:t>
      </w:r>
      <w:r w:rsidR="00402ABC">
        <w:rPr>
          <w:rFonts w:ascii="Verdana" w:hAnsi="Verdana"/>
          <w:sz w:val="21"/>
          <w:szCs w:val="21"/>
          <w:lang w:val="de-CH"/>
        </w:rPr>
        <w:t xml:space="preserve"> (</w:t>
      </w:r>
      <w:hyperlink r:id="rId17" w:history="1">
        <w:r w:rsidR="00402ABC" w:rsidRPr="00CC33A8">
          <w:rPr>
            <w:rStyle w:val="Hyperlink"/>
            <w:rFonts w:ascii="Verdana" w:hAnsi="Verdana"/>
            <w:sz w:val="21"/>
            <w:szCs w:val="21"/>
            <w:lang w:val="de-CH"/>
          </w:rPr>
          <w:t>http://dievolkswirtschaft.ch/de/2012/04/haeberli/</w:t>
        </w:r>
      </w:hyperlink>
      <w:r w:rsidR="00402ABC">
        <w:rPr>
          <w:rFonts w:ascii="Verdana" w:hAnsi="Verdana"/>
          <w:sz w:val="21"/>
          <w:szCs w:val="21"/>
          <w:lang w:val="de-CH"/>
        </w:rPr>
        <w:t>)</w:t>
      </w:r>
    </w:p>
    <w:p w14:paraId="4DC9BD7D" w14:textId="77777777" w:rsidR="00F8565C" w:rsidRDefault="00F8565C" w:rsidP="00304F8F">
      <w:pPr>
        <w:numPr>
          <w:ilvl w:val="0"/>
          <w:numId w:val="23"/>
        </w:numPr>
        <w:overflowPunct/>
        <w:autoSpaceDE/>
        <w:autoSpaceDN/>
        <w:adjustRightInd/>
        <w:jc w:val="both"/>
        <w:textAlignment w:val="auto"/>
        <w:rPr>
          <w:rFonts w:ascii="Verdana" w:hAnsi="Verdana"/>
          <w:sz w:val="21"/>
          <w:szCs w:val="21"/>
          <w:lang w:val="fr-FR"/>
        </w:rPr>
      </w:pPr>
      <w:r w:rsidRPr="00FF713F">
        <w:rPr>
          <w:rFonts w:ascii="Verdana" w:hAnsi="Verdana"/>
          <w:sz w:val="21"/>
          <w:szCs w:val="21"/>
          <w:lang w:val="fr-FR"/>
        </w:rPr>
        <w:t>Le blocage des réformes dans la politique agricole suisse et ses répe</w:t>
      </w:r>
      <w:r>
        <w:rPr>
          <w:rFonts w:ascii="Verdana" w:hAnsi="Verdana"/>
          <w:sz w:val="21"/>
          <w:szCs w:val="21"/>
          <w:lang w:val="fr-FR"/>
        </w:rPr>
        <w:t>r</w:t>
      </w:r>
      <w:r w:rsidRPr="00FF713F">
        <w:rPr>
          <w:rFonts w:ascii="Verdana" w:hAnsi="Verdana"/>
          <w:sz w:val="21"/>
          <w:szCs w:val="21"/>
          <w:lang w:val="fr-FR"/>
        </w:rPr>
        <w:t xml:space="preserve">cussions </w:t>
      </w:r>
      <w:r>
        <w:rPr>
          <w:rFonts w:ascii="Verdana" w:hAnsi="Verdana"/>
          <w:sz w:val="21"/>
          <w:szCs w:val="21"/>
          <w:lang w:val="fr-FR"/>
        </w:rPr>
        <w:t xml:space="preserve">internationales (2012). </w:t>
      </w:r>
      <w:proofErr w:type="spellStart"/>
      <w:r>
        <w:rPr>
          <w:rFonts w:ascii="Verdana" w:hAnsi="Verdana"/>
          <w:i/>
          <w:sz w:val="21"/>
          <w:szCs w:val="21"/>
          <w:lang w:val="fr-FR"/>
        </w:rPr>
        <w:t>in</w:t>
      </w:r>
      <w:proofErr w:type="spellEnd"/>
      <w:r>
        <w:rPr>
          <w:rFonts w:ascii="Verdana" w:hAnsi="Verdana"/>
          <w:sz w:val="21"/>
          <w:szCs w:val="21"/>
          <w:lang w:val="fr-FR"/>
        </w:rPr>
        <w:t xml:space="preserve"> 85(4) </w:t>
      </w:r>
      <w:r w:rsidRPr="00B1773D">
        <w:rPr>
          <w:rFonts w:ascii="Verdana" w:hAnsi="Verdana"/>
          <w:i/>
          <w:sz w:val="21"/>
          <w:szCs w:val="21"/>
          <w:lang w:val="fr-FR"/>
        </w:rPr>
        <w:t>La Vie économique</w:t>
      </w:r>
      <w:r>
        <w:rPr>
          <w:rFonts w:ascii="Verdana" w:hAnsi="Verdana"/>
          <w:sz w:val="21"/>
          <w:szCs w:val="21"/>
          <w:lang w:val="fr-FR"/>
        </w:rPr>
        <w:t xml:space="preserve"> 27-30</w:t>
      </w:r>
      <w:r w:rsidR="00402ABC">
        <w:rPr>
          <w:rFonts w:ascii="Verdana" w:hAnsi="Verdana"/>
          <w:sz w:val="21"/>
          <w:szCs w:val="21"/>
          <w:lang w:val="fr-FR"/>
        </w:rPr>
        <w:t xml:space="preserve"> (</w:t>
      </w:r>
      <w:hyperlink r:id="rId18" w:history="1">
        <w:r w:rsidR="00402ABC" w:rsidRPr="00CC33A8">
          <w:rPr>
            <w:rStyle w:val="Hyperlink"/>
            <w:rFonts w:ascii="Verdana" w:hAnsi="Verdana"/>
            <w:sz w:val="21"/>
            <w:szCs w:val="21"/>
            <w:lang w:val="fr-FR"/>
          </w:rPr>
          <w:t>http://dievolkswirtschaft.ch/fr/2012/04/haeberli-2/</w:t>
        </w:r>
      </w:hyperlink>
      <w:r w:rsidR="00402ABC">
        <w:rPr>
          <w:rFonts w:ascii="Verdana" w:hAnsi="Verdana"/>
          <w:sz w:val="21"/>
          <w:szCs w:val="21"/>
          <w:lang w:val="fr-FR"/>
        </w:rPr>
        <w:t>)</w:t>
      </w:r>
    </w:p>
    <w:p w14:paraId="77B80F37" w14:textId="77777777" w:rsidR="00F8565C" w:rsidRPr="00402ABC" w:rsidRDefault="00F8565C" w:rsidP="00304F8F">
      <w:pPr>
        <w:numPr>
          <w:ilvl w:val="0"/>
          <w:numId w:val="23"/>
        </w:numPr>
        <w:overflowPunct/>
        <w:autoSpaceDE/>
        <w:autoSpaceDN/>
        <w:adjustRightInd/>
        <w:jc w:val="both"/>
        <w:textAlignment w:val="auto"/>
        <w:rPr>
          <w:rFonts w:ascii="Verdana" w:hAnsi="Verdana"/>
          <w:sz w:val="21"/>
          <w:szCs w:val="21"/>
          <w:lang w:val="it-CH"/>
        </w:rPr>
      </w:pPr>
      <w:r w:rsidRPr="001938C0">
        <w:rPr>
          <w:rFonts w:ascii="Verdana" w:hAnsi="Verdana"/>
          <w:sz w:val="21"/>
          <w:szCs w:val="21"/>
          <w:lang w:val="de-CH"/>
        </w:rPr>
        <w:t>Biotreibstoffe: Fördert die Schweiz die Hungerkrise?</w:t>
      </w:r>
      <w:r>
        <w:rPr>
          <w:rFonts w:ascii="Verdana" w:hAnsi="Verdana"/>
          <w:sz w:val="21"/>
          <w:szCs w:val="21"/>
          <w:lang w:val="de-CH"/>
        </w:rPr>
        <w:t xml:space="preserve"> </w:t>
      </w:r>
      <w:r>
        <w:rPr>
          <w:rFonts w:ascii="Verdana" w:hAnsi="Verdana"/>
          <w:i/>
          <w:sz w:val="21"/>
          <w:szCs w:val="21"/>
          <w:lang w:val="de-CH"/>
        </w:rPr>
        <w:t>in</w:t>
      </w:r>
      <w:r w:rsidRPr="001938C0">
        <w:rPr>
          <w:rFonts w:ascii="Verdana" w:hAnsi="Verdana"/>
          <w:sz w:val="21"/>
          <w:szCs w:val="21"/>
          <w:lang w:val="de-CH"/>
        </w:rPr>
        <w:t xml:space="preserve"> Uniaktuell</w:t>
      </w:r>
      <w:r>
        <w:rPr>
          <w:rFonts w:ascii="Verdana" w:hAnsi="Verdana"/>
          <w:sz w:val="21"/>
          <w:szCs w:val="21"/>
          <w:lang w:val="de-CH"/>
        </w:rPr>
        <w:t xml:space="preserve"> (Bern, 7. </w:t>
      </w:r>
      <w:r w:rsidRPr="00402ABC">
        <w:rPr>
          <w:rFonts w:ascii="Verdana" w:hAnsi="Verdana"/>
          <w:sz w:val="21"/>
          <w:szCs w:val="21"/>
          <w:lang w:val="it-CH"/>
        </w:rPr>
        <w:t>Mai 2012)</w:t>
      </w:r>
      <w:r w:rsidR="00402ABC" w:rsidRPr="00402ABC">
        <w:rPr>
          <w:rFonts w:ascii="Verdana" w:hAnsi="Verdana"/>
          <w:sz w:val="21"/>
          <w:szCs w:val="21"/>
          <w:lang w:val="it-CH"/>
        </w:rPr>
        <w:t xml:space="preserve"> (</w:t>
      </w:r>
      <w:hyperlink r:id="rId19" w:history="1">
        <w:r w:rsidR="00402ABC" w:rsidRPr="00CC33A8">
          <w:rPr>
            <w:rStyle w:val="Hyperlink"/>
            <w:rFonts w:ascii="Verdana" w:hAnsi="Verdana"/>
            <w:sz w:val="21"/>
            <w:szCs w:val="21"/>
            <w:lang w:val="it-CH"/>
          </w:rPr>
          <w:t>http://www.unibe.ch/aktuell/uniaktuell/das_online_magazin_der_universitaet_ber</w:t>
        </w:r>
        <w:r w:rsidR="00402ABC" w:rsidRPr="00CC33A8">
          <w:rPr>
            <w:rStyle w:val="Hyperlink"/>
            <w:rFonts w:ascii="Verdana" w:hAnsi="Verdana"/>
            <w:sz w:val="21"/>
            <w:szCs w:val="21"/>
            <w:lang w:val="it-CH"/>
          </w:rPr>
          <w:lastRenderedPageBreak/>
          <w:t>n/archiv/recht_amp_wirtschaft/2012/tragen_biotreibstoffe_zur_hungerkrise_bei/index_ger.html</w:t>
        </w:r>
      </w:hyperlink>
      <w:r w:rsidR="00402ABC" w:rsidRPr="00402ABC">
        <w:rPr>
          <w:rFonts w:ascii="Verdana" w:hAnsi="Verdana"/>
          <w:sz w:val="21"/>
          <w:szCs w:val="21"/>
          <w:lang w:val="it-CH"/>
        </w:rPr>
        <w:t>)</w:t>
      </w:r>
    </w:p>
    <w:p w14:paraId="07585E69" w14:textId="77777777" w:rsidR="00F8565C" w:rsidRDefault="00F8565C" w:rsidP="00304F8F">
      <w:pPr>
        <w:numPr>
          <w:ilvl w:val="0"/>
          <w:numId w:val="23"/>
        </w:numPr>
        <w:overflowPunct/>
        <w:autoSpaceDE/>
        <w:autoSpaceDN/>
        <w:adjustRightInd/>
        <w:ind w:left="357" w:hanging="357"/>
        <w:jc w:val="both"/>
        <w:textAlignment w:val="auto"/>
        <w:rPr>
          <w:rFonts w:ascii="Verdana" w:hAnsi="Verdana"/>
          <w:sz w:val="21"/>
          <w:szCs w:val="21"/>
        </w:rPr>
      </w:pPr>
      <w:r w:rsidRPr="001B2C24">
        <w:rPr>
          <w:rFonts w:ascii="Verdana" w:hAnsi="Verdana"/>
          <w:sz w:val="21"/>
          <w:szCs w:val="21"/>
        </w:rPr>
        <w:t>Land Grab and Human Rights: Mapping Multi-level Governance of Food Security and FDI in Weak States</w:t>
      </w:r>
      <w:r>
        <w:rPr>
          <w:rFonts w:ascii="Verdana" w:hAnsi="Verdana"/>
          <w:sz w:val="21"/>
          <w:szCs w:val="21"/>
        </w:rPr>
        <w:t xml:space="preserve"> (with Fiona Smith). Paper for the SIEL Conference (July 2012)</w:t>
      </w:r>
    </w:p>
    <w:p w14:paraId="48AC2082" w14:textId="77777777" w:rsidR="00F8565C" w:rsidRDefault="00F8565C" w:rsidP="00304F8F">
      <w:pPr>
        <w:numPr>
          <w:ilvl w:val="0"/>
          <w:numId w:val="23"/>
        </w:numPr>
        <w:overflowPunct/>
        <w:autoSpaceDE/>
        <w:autoSpaceDN/>
        <w:adjustRightInd/>
        <w:ind w:left="357" w:hanging="357"/>
        <w:jc w:val="both"/>
        <w:textAlignment w:val="auto"/>
        <w:rPr>
          <w:rFonts w:ascii="Verdana" w:hAnsi="Verdana"/>
          <w:sz w:val="21"/>
          <w:szCs w:val="21"/>
          <w:lang w:val="fr-FR"/>
        </w:rPr>
      </w:pPr>
      <w:r w:rsidRPr="005B7D27">
        <w:rPr>
          <w:rFonts w:ascii="Verdana" w:hAnsi="Verdana"/>
          <w:sz w:val="21"/>
          <w:szCs w:val="21"/>
          <w:lang w:val="fr-FR"/>
        </w:rPr>
        <w:t xml:space="preserve">Faut-il verser 14 milliards aux paysans suisses? </w:t>
      </w:r>
      <w:r w:rsidRPr="005B7D27">
        <w:rPr>
          <w:rFonts w:ascii="Verdana" w:hAnsi="Verdana"/>
          <w:i/>
          <w:sz w:val="21"/>
          <w:szCs w:val="21"/>
          <w:lang w:val="fr-FR"/>
        </w:rPr>
        <w:t>i</w:t>
      </w:r>
      <w:r>
        <w:rPr>
          <w:rFonts w:ascii="Verdana" w:hAnsi="Verdana"/>
          <w:i/>
          <w:sz w:val="21"/>
          <w:szCs w:val="21"/>
          <w:lang w:val="fr-FR"/>
        </w:rPr>
        <w:t>n</w:t>
      </w:r>
      <w:r>
        <w:rPr>
          <w:rFonts w:ascii="Verdana" w:hAnsi="Verdana"/>
          <w:sz w:val="21"/>
          <w:szCs w:val="21"/>
          <w:lang w:val="fr-FR"/>
        </w:rPr>
        <w:t xml:space="preserve"> Bilan No15 (</w:t>
      </w:r>
      <w:proofErr w:type="spellStart"/>
      <w:r>
        <w:rPr>
          <w:rFonts w:ascii="Verdana" w:hAnsi="Verdana"/>
          <w:sz w:val="21"/>
          <w:szCs w:val="21"/>
          <w:lang w:val="fr-FR"/>
        </w:rPr>
        <w:t>November</w:t>
      </w:r>
      <w:proofErr w:type="spellEnd"/>
      <w:r>
        <w:rPr>
          <w:rFonts w:ascii="Verdana" w:hAnsi="Verdana"/>
          <w:sz w:val="21"/>
          <w:szCs w:val="21"/>
          <w:lang w:val="fr-FR"/>
        </w:rPr>
        <w:t xml:space="preserve"> 2012) p.51</w:t>
      </w:r>
    </w:p>
    <w:p w14:paraId="6F86CE8C" w14:textId="77777777" w:rsidR="00F8565C" w:rsidRDefault="00F8565C" w:rsidP="00486A07">
      <w:pPr>
        <w:numPr>
          <w:ilvl w:val="0"/>
          <w:numId w:val="23"/>
        </w:numPr>
        <w:overflowPunct/>
        <w:autoSpaceDE/>
        <w:autoSpaceDN/>
        <w:adjustRightInd/>
        <w:textAlignment w:val="auto"/>
        <w:rPr>
          <w:rFonts w:ascii="Verdana" w:hAnsi="Verdana"/>
          <w:sz w:val="21"/>
          <w:szCs w:val="21"/>
        </w:rPr>
      </w:pPr>
      <w:r w:rsidRPr="00C3227B">
        <w:rPr>
          <w:rFonts w:ascii="Verdana" w:hAnsi="Verdana"/>
          <w:sz w:val="21"/>
          <w:szCs w:val="21"/>
        </w:rPr>
        <w:t>CAP Reform vs WTO: Crop Diversification or Crop Rotation?</w:t>
      </w:r>
      <w:r>
        <w:rPr>
          <w:rFonts w:ascii="Verdana" w:hAnsi="Verdana"/>
          <w:sz w:val="21"/>
          <w:szCs w:val="21"/>
        </w:rPr>
        <w:t xml:space="preserve"> Legal opinion prepared </w:t>
      </w:r>
      <w:r w:rsidRPr="00C3227B">
        <w:rPr>
          <w:rFonts w:ascii="Verdana" w:hAnsi="Verdana"/>
          <w:sz w:val="21"/>
          <w:szCs w:val="21"/>
        </w:rPr>
        <w:t>at the request of APRODEV, the Association of World Council of Churches related Development Organisations in Europe</w:t>
      </w:r>
      <w:r>
        <w:rPr>
          <w:rFonts w:ascii="Verdana" w:hAnsi="Verdana"/>
          <w:sz w:val="21"/>
          <w:szCs w:val="21"/>
        </w:rPr>
        <w:t xml:space="preserve"> (17 February 2013, available at </w:t>
      </w:r>
      <w:hyperlink r:id="rId20" w:history="1">
        <w:r w:rsidRPr="003E2B8A">
          <w:rPr>
            <w:rStyle w:val="Hyperlink"/>
            <w:rFonts w:ascii="Verdana" w:hAnsi="Verdana"/>
            <w:sz w:val="21"/>
            <w:szCs w:val="21"/>
          </w:rPr>
          <w:t>www.aprodev.eu</w:t>
        </w:r>
      </w:hyperlink>
      <w:r>
        <w:rPr>
          <w:rFonts w:ascii="Verdana" w:hAnsi="Verdana"/>
          <w:sz w:val="21"/>
          <w:szCs w:val="21"/>
        </w:rPr>
        <w:t>)</w:t>
      </w:r>
    </w:p>
    <w:p w14:paraId="586FF90F" w14:textId="77777777" w:rsidR="00F8565C" w:rsidRPr="00B02390" w:rsidRDefault="00F8565C" w:rsidP="00486A07">
      <w:pPr>
        <w:numPr>
          <w:ilvl w:val="0"/>
          <w:numId w:val="23"/>
        </w:numPr>
        <w:overflowPunct/>
        <w:autoSpaceDE/>
        <w:autoSpaceDN/>
        <w:adjustRightInd/>
        <w:textAlignment w:val="auto"/>
        <w:rPr>
          <w:rFonts w:ascii="Verdana" w:hAnsi="Verdana"/>
          <w:sz w:val="21"/>
          <w:szCs w:val="21"/>
        </w:rPr>
      </w:pPr>
      <w:r w:rsidRPr="00B02390">
        <w:rPr>
          <w:rFonts w:ascii="Verdana" w:hAnsi="Verdana"/>
          <w:sz w:val="21"/>
          <w:szCs w:val="21"/>
        </w:rPr>
        <w:t>Ethiopia's Food Reserve Policies and</w:t>
      </w:r>
      <w:r>
        <w:rPr>
          <w:rFonts w:ascii="Verdana" w:hAnsi="Verdana"/>
          <w:sz w:val="21"/>
          <w:szCs w:val="21"/>
        </w:rPr>
        <w:t xml:space="preserve"> </w:t>
      </w:r>
      <w:r w:rsidRPr="00B02390">
        <w:rPr>
          <w:rFonts w:ascii="Verdana" w:hAnsi="Verdana"/>
          <w:sz w:val="21"/>
          <w:szCs w:val="21"/>
        </w:rPr>
        <w:t>Practice. NCCR Trade Regulation Working Paper 2013/</w:t>
      </w:r>
      <w:r>
        <w:rPr>
          <w:rFonts w:ascii="Verdana" w:hAnsi="Verdana"/>
          <w:sz w:val="21"/>
          <w:szCs w:val="21"/>
        </w:rPr>
        <w:t>0</w:t>
      </w:r>
      <w:r w:rsidRPr="00B02390">
        <w:rPr>
          <w:rFonts w:ascii="Verdana" w:hAnsi="Verdana"/>
          <w:sz w:val="21"/>
          <w:szCs w:val="21"/>
        </w:rPr>
        <w:t>2</w:t>
      </w:r>
      <w:r w:rsidR="003043ED">
        <w:rPr>
          <w:rFonts w:ascii="Verdana" w:hAnsi="Verdana"/>
          <w:sz w:val="21"/>
          <w:szCs w:val="21"/>
        </w:rPr>
        <w:t xml:space="preserve"> (February 2013)</w:t>
      </w:r>
      <w:r w:rsidR="00750D99" w:rsidRPr="00750D99">
        <w:t xml:space="preserve"> </w:t>
      </w:r>
      <w:r w:rsidR="00750D99">
        <w:t xml:space="preserve"> </w:t>
      </w:r>
      <w:hyperlink r:id="rId21" w:history="1">
        <w:r w:rsidR="00750D99" w:rsidRPr="00CC33A8">
          <w:rPr>
            <w:rStyle w:val="Hyperlink"/>
            <w:rFonts w:ascii="Verdana" w:hAnsi="Verdana"/>
            <w:sz w:val="21"/>
            <w:szCs w:val="21"/>
          </w:rPr>
          <w:t>https://papers.ssrn.com/sol3/papers.cfm?abstract_id=2369703</w:t>
        </w:r>
      </w:hyperlink>
      <w:r w:rsidR="00750D99">
        <w:rPr>
          <w:rFonts w:ascii="Verdana" w:hAnsi="Verdana"/>
          <w:sz w:val="21"/>
          <w:szCs w:val="21"/>
        </w:rPr>
        <w:t xml:space="preserve"> </w:t>
      </w:r>
    </w:p>
    <w:p w14:paraId="2C6B5EBE" w14:textId="77777777" w:rsidR="00F8565C" w:rsidRDefault="00F8565C" w:rsidP="00304F8F">
      <w:pPr>
        <w:numPr>
          <w:ilvl w:val="0"/>
          <w:numId w:val="23"/>
        </w:numPr>
        <w:overflowPunct/>
        <w:autoSpaceDE/>
        <w:autoSpaceDN/>
        <w:adjustRightInd/>
        <w:jc w:val="both"/>
        <w:textAlignment w:val="auto"/>
        <w:rPr>
          <w:rFonts w:ascii="Verdana" w:hAnsi="Verdana"/>
          <w:sz w:val="21"/>
          <w:szCs w:val="21"/>
        </w:rPr>
      </w:pPr>
      <w:r w:rsidRPr="00F66276">
        <w:rPr>
          <w:rFonts w:ascii="Verdana" w:hAnsi="Verdana"/>
          <w:sz w:val="21"/>
          <w:szCs w:val="21"/>
        </w:rPr>
        <w:t>Land Grab v Food Security: can global regulation cope?</w:t>
      </w:r>
      <w:r>
        <w:rPr>
          <w:rFonts w:ascii="Verdana" w:hAnsi="Verdana"/>
          <w:sz w:val="21"/>
          <w:szCs w:val="21"/>
        </w:rPr>
        <w:t xml:space="preserve"> (with Fiona Smith) </w:t>
      </w:r>
      <w:r w:rsidRPr="00F66276">
        <w:rPr>
          <w:rFonts w:ascii="Verdana" w:hAnsi="Verdana"/>
          <w:i/>
          <w:sz w:val="21"/>
          <w:szCs w:val="21"/>
        </w:rPr>
        <w:t>in</w:t>
      </w:r>
      <w:r>
        <w:rPr>
          <w:rFonts w:ascii="Verdana" w:hAnsi="Verdana"/>
          <w:sz w:val="21"/>
          <w:szCs w:val="21"/>
        </w:rPr>
        <w:t xml:space="preserve"> </w:t>
      </w:r>
      <w:r w:rsidRPr="00F66276">
        <w:rPr>
          <w:rFonts w:ascii="Verdana" w:hAnsi="Verdana"/>
          <w:sz w:val="21"/>
          <w:szCs w:val="21"/>
        </w:rPr>
        <w:t>Investment Treaty News</w:t>
      </w:r>
      <w:r>
        <w:rPr>
          <w:rFonts w:ascii="Verdana" w:hAnsi="Verdana"/>
          <w:sz w:val="21"/>
          <w:szCs w:val="21"/>
        </w:rPr>
        <w:t>,</w:t>
      </w:r>
      <w:r w:rsidRPr="00F66276">
        <w:rPr>
          <w:rFonts w:ascii="Verdana" w:hAnsi="Verdana"/>
          <w:sz w:val="21"/>
          <w:szCs w:val="21"/>
        </w:rPr>
        <w:t xml:space="preserve"> International Institute for Sustainable Development</w:t>
      </w:r>
      <w:r>
        <w:rPr>
          <w:rFonts w:ascii="Verdana" w:hAnsi="Verdana"/>
          <w:sz w:val="21"/>
          <w:szCs w:val="21"/>
        </w:rPr>
        <w:t xml:space="preserve"> (IISD, March 2013) </w:t>
      </w:r>
      <w:hyperlink r:id="rId22" w:history="1">
        <w:r w:rsidRPr="003E2B8A">
          <w:rPr>
            <w:rStyle w:val="Hyperlink"/>
            <w:rFonts w:ascii="Verdana" w:hAnsi="Verdana"/>
            <w:sz w:val="21"/>
            <w:szCs w:val="21"/>
          </w:rPr>
          <w:t>http://www.iisd.org/itn/</w:t>
        </w:r>
      </w:hyperlink>
    </w:p>
    <w:p w14:paraId="20CEBC3A" w14:textId="77777777" w:rsidR="00F8565C" w:rsidRDefault="00F8565C" w:rsidP="00486A07">
      <w:pPr>
        <w:numPr>
          <w:ilvl w:val="0"/>
          <w:numId w:val="23"/>
        </w:numPr>
        <w:overflowPunct/>
        <w:autoSpaceDE/>
        <w:autoSpaceDN/>
        <w:adjustRightInd/>
        <w:textAlignment w:val="auto"/>
        <w:rPr>
          <w:rFonts w:ascii="Verdana" w:hAnsi="Verdana"/>
          <w:sz w:val="21"/>
          <w:szCs w:val="21"/>
        </w:rPr>
      </w:pPr>
      <w:r w:rsidRPr="0017271E">
        <w:rPr>
          <w:rFonts w:ascii="Verdana" w:hAnsi="Verdana"/>
          <w:sz w:val="21"/>
          <w:szCs w:val="21"/>
        </w:rPr>
        <w:t>Legal Bases for Food Security in Switzerland</w:t>
      </w:r>
      <w:r>
        <w:rPr>
          <w:rFonts w:ascii="Verdana" w:hAnsi="Verdana"/>
          <w:sz w:val="21"/>
          <w:szCs w:val="21"/>
        </w:rPr>
        <w:t>. NCCR Working Paper 2013/43</w:t>
      </w:r>
      <w:r w:rsidR="003043ED">
        <w:rPr>
          <w:rFonts w:ascii="Verdana" w:hAnsi="Verdana"/>
          <w:sz w:val="21"/>
          <w:szCs w:val="21"/>
        </w:rPr>
        <w:t xml:space="preserve"> (September 2013)</w:t>
      </w:r>
      <w:r w:rsidR="00402ABC">
        <w:rPr>
          <w:rFonts w:ascii="Verdana" w:hAnsi="Verdana"/>
          <w:sz w:val="21"/>
          <w:szCs w:val="21"/>
        </w:rPr>
        <w:t xml:space="preserve"> (</w:t>
      </w:r>
      <w:hyperlink r:id="rId23" w:history="1">
        <w:r w:rsidR="00402ABC" w:rsidRPr="00CC33A8">
          <w:rPr>
            <w:rStyle w:val="Hyperlink"/>
            <w:rFonts w:ascii="Verdana" w:hAnsi="Verdana"/>
            <w:sz w:val="21"/>
            <w:szCs w:val="21"/>
          </w:rPr>
          <w:t>https://www.researchgate.net/publication/258219255_Legal_Bases_for_Food_Security_in_Switzerland</w:t>
        </w:r>
      </w:hyperlink>
      <w:r w:rsidR="00402ABC">
        <w:rPr>
          <w:rFonts w:ascii="Verdana" w:hAnsi="Verdana"/>
          <w:sz w:val="21"/>
          <w:szCs w:val="21"/>
        </w:rPr>
        <w:t>)</w:t>
      </w:r>
    </w:p>
    <w:p w14:paraId="6F90BCD0" w14:textId="77777777" w:rsidR="00F8565C" w:rsidRDefault="00F8565C" w:rsidP="000204BA">
      <w:pPr>
        <w:numPr>
          <w:ilvl w:val="0"/>
          <w:numId w:val="23"/>
        </w:numPr>
        <w:overflowPunct/>
        <w:autoSpaceDE/>
        <w:autoSpaceDN/>
        <w:adjustRightInd/>
        <w:textAlignment w:val="auto"/>
        <w:rPr>
          <w:rFonts w:ascii="Verdana" w:hAnsi="Verdana"/>
          <w:sz w:val="21"/>
          <w:szCs w:val="21"/>
        </w:rPr>
      </w:pPr>
      <w:r w:rsidRPr="0017271E">
        <w:rPr>
          <w:rFonts w:ascii="Verdana" w:hAnsi="Verdana"/>
          <w:sz w:val="21"/>
          <w:szCs w:val="21"/>
        </w:rPr>
        <w:t xml:space="preserve">Three “Bali Deliverables” for more Food Security. </w:t>
      </w:r>
      <w:r>
        <w:rPr>
          <w:rFonts w:ascii="Verdana" w:hAnsi="Verdana"/>
          <w:sz w:val="21"/>
          <w:szCs w:val="21"/>
        </w:rPr>
        <w:t>NCCR Working Paper 2013/44</w:t>
      </w:r>
      <w:r w:rsidR="003043ED">
        <w:rPr>
          <w:rFonts w:ascii="Verdana" w:hAnsi="Verdana"/>
          <w:sz w:val="21"/>
          <w:szCs w:val="21"/>
        </w:rPr>
        <w:t xml:space="preserve"> (October 2013)</w:t>
      </w:r>
      <w:r w:rsidR="00402ABC">
        <w:rPr>
          <w:rFonts w:ascii="Verdana" w:hAnsi="Verdana"/>
          <w:sz w:val="21"/>
          <w:szCs w:val="21"/>
        </w:rPr>
        <w:t xml:space="preserve"> (</w:t>
      </w:r>
      <w:hyperlink r:id="rId24" w:history="1">
        <w:r w:rsidR="00402ABC" w:rsidRPr="00CC33A8">
          <w:rPr>
            <w:rStyle w:val="Hyperlink"/>
            <w:rFonts w:ascii="Verdana" w:hAnsi="Verdana"/>
            <w:sz w:val="21"/>
            <w:szCs w:val="21"/>
          </w:rPr>
          <w:t>https://www.researchgate.net/publication/258219180_Three_Bali_Deliverables_for_more_Food_Security</w:t>
        </w:r>
      </w:hyperlink>
      <w:r w:rsidR="00402ABC">
        <w:rPr>
          <w:rFonts w:ascii="Verdana" w:hAnsi="Verdana"/>
          <w:sz w:val="21"/>
          <w:szCs w:val="21"/>
        </w:rPr>
        <w:t>)</w:t>
      </w:r>
    </w:p>
    <w:p w14:paraId="169AC634" w14:textId="77777777" w:rsidR="00B338B5" w:rsidRPr="00402ABC" w:rsidRDefault="00B338B5" w:rsidP="00304F8F">
      <w:pPr>
        <w:numPr>
          <w:ilvl w:val="0"/>
          <w:numId w:val="23"/>
        </w:numPr>
        <w:overflowPunct/>
        <w:autoSpaceDE/>
        <w:autoSpaceDN/>
        <w:adjustRightInd/>
        <w:jc w:val="both"/>
        <w:textAlignment w:val="auto"/>
        <w:rPr>
          <w:rFonts w:ascii="Verdana" w:hAnsi="Verdana"/>
          <w:sz w:val="21"/>
          <w:szCs w:val="21"/>
          <w:lang w:val="es-PE"/>
        </w:rPr>
      </w:pPr>
      <w:r w:rsidRPr="00B338B5">
        <w:rPr>
          <w:rFonts w:ascii="Verdana" w:hAnsi="Verdana"/>
          <w:sz w:val="21"/>
          <w:szCs w:val="21"/>
          <w:lang w:val="es-PE"/>
        </w:rPr>
        <w:t xml:space="preserve">Africa, where are you? </w:t>
      </w:r>
      <w:r w:rsidRPr="00B338B5">
        <w:rPr>
          <w:rFonts w:ascii="Verdana" w:hAnsi="Verdana"/>
          <w:i/>
          <w:sz w:val="21"/>
          <w:szCs w:val="21"/>
          <w:lang w:val="es-PE"/>
        </w:rPr>
        <w:t>in</w:t>
      </w:r>
      <w:r w:rsidRPr="00B338B5">
        <w:rPr>
          <w:rFonts w:ascii="Verdana" w:hAnsi="Verdana"/>
          <w:sz w:val="21"/>
          <w:szCs w:val="21"/>
          <w:lang w:val="es-PE"/>
        </w:rPr>
        <w:t xml:space="preserve"> 46/177 (Enero – Abril) </w:t>
      </w:r>
      <w:r w:rsidRPr="00B338B5">
        <w:rPr>
          <w:rFonts w:ascii="Verdana" w:hAnsi="Verdana"/>
          <w:i/>
          <w:sz w:val="21"/>
          <w:szCs w:val="21"/>
          <w:lang w:val="es-PE"/>
        </w:rPr>
        <w:t>Estudios Internacionales</w:t>
      </w:r>
      <w:r w:rsidRPr="00B338B5">
        <w:rPr>
          <w:rFonts w:ascii="Verdana" w:hAnsi="Verdana"/>
          <w:sz w:val="21"/>
          <w:szCs w:val="21"/>
          <w:lang w:val="es-PE"/>
        </w:rPr>
        <w:t xml:space="preserve"> 127-130. </w:t>
      </w:r>
      <w:r w:rsidRPr="00402ABC">
        <w:rPr>
          <w:rFonts w:ascii="Verdana" w:hAnsi="Verdana"/>
          <w:sz w:val="21"/>
          <w:szCs w:val="21"/>
          <w:lang w:val="es-PE"/>
        </w:rPr>
        <w:t>Instituto de Estudios Internacionales, Universidad de Chile, April 2014 (doi: 10.5354/0719-3769.2014.30872)</w:t>
      </w:r>
      <w:r w:rsidR="00402ABC" w:rsidRPr="00402ABC">
        <w:rPr>
          <w:rFonts w:ascii="Verdana" w:hAnsi="Verdana"/>
          <w:sz w:val="21"/>
          <w:szCs w:val="21"/>
          <w:lang w:val="es-PE"/>
        </w:rPr>
        <w:t xml:space="preserve"> (</w:t>
      </w:r>
      <w:hyperlink r:id="rId25" w:history="1">
        <w:r w:rsidR="00402ABC" w:rsidRPr="00CC33A8">
          <w:rPr>
            <w:rStyle w:val="Hyperlink"/>
            <w:rFonts w:ascii="Verdana" w:hAnsi="Verdana"/>
            <w:sz w:val="21"/>
            <w:szCs w:val="21"/>
            <w:lang w:val="es-PE"/>
          </w:rPr>
          <w:t>https://www.researchgate.net/publication/291802630_Haberli_-_Africa_Where_Are_You</w:t>
        </w:r>
      </w:hyperlink>
      <w:r w:rsidR="00402ABC" w:rsidRPr="00402ABC">
        <w:rPr>
          <w:rFonts w:ascii="Verdana" w:hAnsi="Verdana"/>
          <w:sz w:val="21"/>
          <w:szCs w:val="21"/>
          <w:lang w:val="es-PE"/>
        </w:rPr>
        <w:t>)</w:t>
      </w:r>
    </w:p>
    <w:p w14:paraId="406CAB41" w14:textId="77777777" w:rsidR="00F8565C" w:rsidRDefault="00F8565C" w:rsidP="00304F8F">
      <w:pPr>
        <w:numPr>
          <w:ilvl w:val="0"/>
          <w:numId w:val="23"/>
        </w:numPr>
        <w:overflowPunct/>
        <w:autoSpaceDE/>
        <w:autoSpaceDN/>
        <w:adjustRightInd/>
        <w:jc w:val="both"/>
        <w:textAlignment w:val="auto"/>
        <w:rPr>
          <w:rFonts w:ascii="Verdana" w:hAnsi="Verdana"/>
          <w:sz w:val="21"/>
          <w:szCs w:val="21"/>
        </w:rPr>
      </w:pPr>
      <w:r w:rsidRPr="00D90841">
        <w:rPr>
          <w:rFonts w:ascii="Verdana" w:hAnsi="Verdana"/>
          <w:sz w:val="21"/>
          <w:szCs w:val="21"/>
        </w:rPr>
        <w:t xml:space="preserve">After Bali: WTO Rules Applying to Public Food Reserves. FAO Commodity and Trade Policy </w:t>
      </w:r>
      <w:r>
        <w:rPr>
          <w:rFonts w:ascii="Verdana" w:hAnsi="Verdana"/>
          <w:sz w:val="21"/>
          <w:szCs w:val="21"/>
        </w:rPr>
        <w:t>Research Working P</w:t>
      </w:r>
      <w:r w:rsidRPr="00D90841">
        <w:rPr>
          <w:rFonts w:ascii="Verdana" w:hAnsi="Verdana"/>
          <w:sz w:val="21"/>
          <w:szCs w:val="21"/>
        </w:rPr>
        <w:t xml:space="preserve">aper </w:t>
      </w:r>
      <w:r>
        <w:rPr>
          <w:rFonts w:ascii="Verdana" w:hAnsi="Verdana"/>
          <w:sz w:val="21"/>
          <w:szCs w:val="21"/>
        </w:rPr>
        <w:t xml:space="preserve">No.46 </w:t>
      </w:r>
      <w:r w:rsidRPr="00D90841">
        <w:rPr>
          <w:rFonts w:ascii="Verdana" w:hAnsi="Verdana"/>
          <w:sz w:val="21"/>
          <w:szCs w:val="21"/>
        </w:rPr>
        <w:t>(June 2014</w:t>
      </w:r>
      <w:r>
        <w:rPr>
          <w:rFonts w:ascii="Verdana" w:hAnsi="Verdana"/>
          <w:sz w:val="21"/>
          <w:szCs w:val="21"/>
        </w:rPr>
        <w:t xml:space="preserve">, available at </w:t>
      </w:r>
      <w:hyperlink r:id="rId26" w:history="1">
        <w:r w:rsidR="00427A59" w:rsidRPr="003C6AF4">
          <w:rPr>
            <w:rStyle w:val="Hyperlink"/>
            <w:rFonts w:ascii="Verdana" w:hAnsi="Verdana"/>
            <w:sz w:val="21"/>
            <w:szCs w:val="21"/>
          </w:rPr>
          <w:t>http://ssrn.com/abstract=2556233</w:t>
        </w:r>
      </w:hyperlink>
      <w:r w:rsidRPr="00D90841">
        <w:rPr>
          <w:rFonts w:ascii="Verdana" w:hAnsi="Verdana"/>
          <w:sz w:val="21"/>
          <w:szCs w:val="21"/>
        </w:rPr>
        <w:t>)</w:t>
      </w:r>
    </w:p>
    <w:p w14:paraId="03C74E9C" w14:textId="77777777" w:rsidR="00F8565C" w:rsidRDefault="00F8565C" w:rsidP="00304F8F">
      <w:pPr>
        <w:numPr>
          <w:ilvl w:val="0"/>
          <w:numId w:val="23"/>
        </w:numPr>
        <w:overflowPunct/>
        <w:autoSpaceDE/>
        <w:autoSpaceDN/>
        <w:adjustRightInd/>
        <w:jc w:val="both"/>
        <w:textAlignment w:val="auto"/>
        <w:rPr>
          <w:rFonts w:ascii="Verdana" w:hAnsi="Verdana"/>
          <w:sz w:val="21"/>
          <w:szCs w:val="21"/>
        </w:rPr>
      </w:pPr>
      <w:r>
        <w:rPr>
          <w:rFonts w:ascii="Verdana" w:hAnsi="Verdana"/>
          <w:sz w:val="21"/>
          <w:szCs w:val="21"/>
        </w:rPr>
        <w:t xml:space="preserve">Seals and the Need for more Deference to Vienna by WTO Adjudicators. </w:t>
      </w:r>
      <w:r w:rsidRPr="008B28C3">
        <w:rPr>
          <w:rFonts w:ascii="Verdana" w:hAnsi="Verdana"/>
          <w:sz w:val="21"/>
          <w:szCs w:val="21"/>
        </w:rPr>
        <w:t>Fourth Biennial Global Conference of the Society of International Economic Law (SIEL) Working Paper No 22</w:t>
      </w:r>
      <w:r>
        <w:rPr>
          <w:rFonts w:ascii="Verdana" w:hAnsi="Verdana"/>
          <w:sz w:val="21"/>
          <w:szCs w:val="21"/>
        </w:rPr>
        <w:t xml:space="preserve"> (</w:t>
      </w:r>
      <w:r w:rsidR="003043ED">
        <w:rPr>
          <w:rFonts w:ascii="Verdana" w:hAnsi="Verdana"/>
          <w:sz w:val="21"/>
          <w:szCs w:val="21"/>
        </w:rPr>
        <w:t>8 July 2014; e</w:t>
      </w:r>
      <w:r w:rsidRPr="008B28C3">
        <w:rPr>
          <w:rFonts w:ascii="Verdana" w:hAnsi="Verdana"/>
          <w:sz w:val="21"/>
          <w:szCs w:val="21"/>
        </w:rPr>
        <w:t xml:space="preserve">lectronic copy available at: </w:t>
      </w:r>
      <w:hyperlink r:id="rId27" w:history="1">
        <w:r w:rsidRPr="002F6F58">
          <w:rPr>
            <w:rStyle w:val="Hyperlink"/>
            <w:rFonts w:ascii="Verdana" w:hAnsi="Verdana"/>
            <w:sz w:val="21"/>
            <w:szCs w:val="21"/>
          </w:rPr>
          <w:t>http://ssrn.com/abstract=2463680</w:t>
        </w:r>
      </w:hyperlink>
      <w:r>
        <w:rPr>
          <w:rFonts w:ascii="Verdana" w:hAnsi="Verdana"/>
          <w:sz w:val="21"/>
          <w:szCs w:val="21"/>
        </w:rPr>
        <w:t>)</w:t>
      </w:r>
    </w:p>
    <w:p w14:paraId="557295D1" w14:textId="77777777" w:rsidR="00F8565C" w:rsidRPr="00544C74" w:rsidRDefault="00F8565C" w:rsidP="00304F8F">
      <w:pPr>
        <w:numPr>
          <w:ilvl w:val="0"/>
          <w:numId w:val="23"/>
        </w:numPr>
        <w:overflowPunct/>
        <w:autoSpaceDE/>
        <w:autoSpaceDN/>
        <w:adjustRightInd/>
        <w:jc w:val="both"/>
        <w:textAlignment w:val="auto"/>
        <w:rPr>
          <w:lang w:val="en-US"/>
        </w:rPr>
      </w:pPr>
      <w:r w:rsidRPr="00DB7403">
        <w:rPr>
          <w:rFonts w:ascii="Verdana" w:hAnsi="Verdana"/>
          <w:sz w:val="21"/>
          <w:szCs w:val="21"/>
        </w:rPr>
        <w:t>Swiss Policies for more Food Security. NCCR Working Paper 2014/23</w:t>
      </w:r>
      <w:r w:rsidR="00DB7403" w:rsidRPr="00DB7403">
        <w:rPr>
          <w:rFonts w:ascii="Verdana" w:hAnsi="Verdana"/>
          <w:sz w:val="21"/>
          <w:szCs w:val="21"/>
        </w:rPr>
        <w:t xml:space="preserve"> (5 November 2014</w:t>
      </w:r>
      <w:r w:rsidR="009E1682" w:rsidRPr="00DB7403">
        <w:rPr>
          <w:rFonts w:ascii="Verdana" w:hAnsi="Verdana"/>
          <w:sz w:val="21"/>
          <w:szCs w:val="21"/>
        </w:rPr>
        <w:t xml:space="preserve"> </w:t>
      </w:r>
      <w:r w:rsidR="00DB7403" w:rsidRPr="00DB7403">
        <w:rPr>
          <w:rFonts w:ascii="Verdana" w:hAnsi="Verdana"/>
          <w:sz w:val="21"/>
          <w:szCs w:val="21"/>
        </w:rPr>
        <w:t>(available at:</w:t>
      </w:r>
      <w:r w:rsidR="00427A59">
        <w:rPr>
          <w:rFonts w:ascii="Verdana" w:hAnsi="Verdana"/>
          <w:sz w:val="21"/>
          <w:szCs w:val="21"/>
        </w:rPr>
        <w:t xml:space="preserve"> </w:t>
      </w:r>
      <w:hyperlink r:id="rId28" w:history="1">
        <w:r w:rsidR="00427A59" w:rsidRPr="003C6AF4">
          <w:rPr>
            <w:rStyle w:val="Hyperlink"/>
            <w:rFonts w:ascii="Verdana" w:hAnsi="Verdana"/>
            <w:sz w:val="21"/>
            <w:szCs w:val="21"/>
          </w:rPr>
          <w:t>http://ssrn.com/abstract=2556241</w:t>
        </w:r>
      </w:hyperlink>
      <w:r w:rsidR="00DB7403" w:rsidRPr="00DB7403">
        <w:rPr>
          <w:rFonts w:ascii="Verdana" w:hAnsi="Verdana"/>
          <w:sz w:val="21"/>
          <w:szCs w:val="21"/>
        </w:rPr>
        <w:t>)</w:t>
      </w:r>
    </w:p>
    <w:p w14:paraId="1879EFC8" w14:textId="77777777" w:rsidR="00544C74" w:rsidRDefault="00544C74" w:rsidP="00F36720">
      <w:pPr>
        <w:numPr>
          <w:ilvl w:val="0"/>
          <w:numId w:val="23"/>
        </w:numPr>
        <w:overflowPunct/>
        <w:autoSpaceDE/>
        <w:autoSpaceDN/>
        <w:adjustRightInd/>
        <w:textAlignment w:val="auto"/>
        <w:rPr>
          <w:rFonts w:ascii="Verdana" w:hAnsi="Verdana"/>
          <w:sz w:val="21"/>
          <w:szCs w:val="21"/>
        </w:rPr>
      </w:pPr>
      <w:r w:rsidRPr="00544C74">
        <w:rPr>
          <w:rFonts w:ascii="Verdana" w:hAnsi="Verdana"/>
          <w:sz w:val="21"/>
          <w:szCs w:val="21"/>
        </w:rPr>
        <w:t>The International Regulatory Framework for National Employment Policies: Examples from Bangladesh, Ethiopia, Ghana, Madagascar, South Afr</w:t>
      </w:r>
      <w:r w:rsidR="00F36720">
        <w:rPr>
          <w:rFonts w:ascii="Verdana" w:hAnsi="Verdana"/>
          <w:sz w:val="21"/>
          <w:szCs w:val="21"/>
        </w:rPr>
        <w:t>ica, Switzerland and Viet Nam. r4d</w:t>
      </w:r>
      <w:r w:rsidRPr="00544C74">
        <w:rPr>
          <w:rFonts w:ascii="Verdana" w:hAnsi="Verdana"/>
          <w:sz w:val="21"/>
          <w:szCs w:val="21"/>
        </w:rPr>
        <w:t xml:space="preserve"> Working Paper 2015/8</w:t>
      </w:r>
      <w:r>
        <w:rPr>
          <w:rFonts w:ascii="Verdana" w:hAnsi="Verdana"/>
          <w:sz w:val="21"/>
          <w:szCs w:val="21"/>
        </w:rPr>
        <w:t xml:space="preserve"> (at </w:t>
      </w:r>
      <w:hyperlink r:id="rId29" w:history="1">
        <w:r w:rsidR="00F36720" w:rsidRPr="00F36720">
          <w:rPr>
            <w:rStyle w:val="Hyperlink"/>
            <w:rFonts w:ascii="Verdana" w:hAnsi="Verdana"/>
            <w:sz w:val="21"/>
            <w:szCs w:val="21"/>
          </w:rPr>
          <w:t>https://www.wti.org/media/filer_public/e8/87/e887a672-f3d7-489b-a734-f3c86011ae9e/r4d_2015_8_ch.pdf</w:t>
        </w:r>
      </w:hyperlink>
      <w:r w:rsidRPr="00F36720">
        <w:rPr>
          <w:rFonts w:ascii="Verdana" w:hAnsi="Verdana"/>
          <w:sz w:val="21"/>
          <w:szCs w:val="21"/>
        </w:rPr>
        <w:t>)</w:t>
      </w:r>
      <w:r w:rsidR="004327EB">
        <w:rPr>
          <w:rFonts w:ascii="Verdana" w:hAnsi="Verdana"/>
          <w:sz w:val="21"/>
          <w:szCs w:val="21"/>
        </w:rPr>
        <w:t xml:space="preserve"> </w:t>
      </w:r>
      <w:r w:rsidR="004327EB" w:rsidRPr="004327EB">
        <w:rPr>
          <w:rFonts w:ascii="Verdana" w:hAnsi="Verdana"/>
          <w:sz w:val="21"/>
          <w:szCs w:val="21"/>
        </w:rPr>
        <w:t>DOI: 10.13140/RG.2.1.1566.0649</w:t>
      </w:r>
    </w:p>
    <w:p w14:paraId="1673CFC9" w14:textId="77777777" w:rsidR="007B4303" w:rsidRPr="00C13F42" w:rsidRDefault="007B4303" w:rsidP="00304F8F">
      <w:pPr>
        <w:numPr>
          <w:ilvl w:val="0"/>
          <w:numId w:val="23"/>
        </w:numPr>
        <w:overflowPunct/>
        <w:autoSpaceDE/>
        <w:autoSpaceDN/>
        <w:adjustRightInd/>
        <w:jc w:val="both"/>
        <w:textAlignment w:val="auto"/>
        <w:rPr>
          <w:rFonts w:ascii="Verdana" w:hAnsi="Verdana"/>
          <w:sz w:val="21"/>
          <w:szCs w:val="21"/>
        </w:rPr>
      </w:pPr>
      <w:r w:rsidRPr="007B4303">
        <w:rPr>
          <w:rFonts w:ascii="Verdana" w:hAnsi="Verdana"/>
          <w:sz w:val="21"/>
          <w:szCs w:val="21"/>
        </w:rPr>
        <w:t>How do International Rules Shape National Labour Policies?</w:t>
      </w:r>
      <w:r>
        <w:rPr>
          <w:rFonts w:ascii="Verdana" w:hAnsi="Verdana"/>
          <w:sz w:val="21"/>
          <w:szCs w:val="21"/>
        </w:rPr>
        <w:t xml:space="preserve"> Blog posted on 21 April 2016 on the r4d employment website at </w:t>
      </w:r>
      <w:hyperlink r:id="rId30" w:history="1">
        <w:r w:rsidRPr="003268E2">
          <w:rPr>
            <w:rStyle w:val="Hyperlink"/>
            <w:rFonts w:ascii="Verdana" w:hAnsi="Verdana"/>
            <w:sz w:val="21"/>
            <w:szCs w:val="21"/>
          </w:rPr>
          <w:t>http://www.r4d-employment.com/r4d-blog/</w:t>
        </w:r>
      </w:hyperlink>
      <w:r>
        <w:rPr>
          <w:rFonts w:ascii="Verdana" w:hAnsi="Verdana"/>
          <w:sz w:val="21"/>
          <w:szCs w:val="21"/>
        </w:rPr>
        <w:t xml:space="preserve"> </w:t>
      </w:r>
    </w:p>
    <w:p w14:paraId="056BA4AB" w14:textId="77777777" w:rsidR="00075876" w:rsidRDefault="00075876" w:rsidP="00304F8F">
      <w:pPr>
        <w:numPr>
          <w:ilvl w:val="0"/>
          <w:numId w:val="23"/>
        </w:numPr>
        <w:overflowPunct/>
        <w:autoSpaceDE/>
        <w:autoSpaceDN/>
        <w:adjustRightInd/>
        <w:jc w:val="both"/>
        <w:textAlignment w:val="auto"/>
        <w:rPr>
          <w:rFonts w:ascii="Verdana" w:hAnsi="Verdana"/>
          <w:sz w:val="21"/>
          <w:szCs w:val="21"/>
        </w:rPr>
      </w:pPr>
      <w:r w:rsidRPr="00075876">
        <w:rPr>
          <w:rFonts w:ascii="Verdana" w:hAnsi="Verdana"/>
          <w:sz w:val="21"/>
          <w:szCs w:val="21"/>
        </w:rPr>
        <w:t xml:space="preserve">TTIP Leaks: A Welcome Opportunity for More Homework. Mini-Symposium on TTIP Leaks, </w:t>
      </w:r>
      <w:r w:rsidRPr="00075876">
        <w:rPr>
          <w:rFonts w:ascii="Verdana" w:hAnsi="Verdana"/>
          <w:i/>
          <w:sz w:val="21"/>
          <w:szCs w:val="21"/>
        </w:rPr>
        <w:t xml:space="preserve">in </w:t>
      </w:r>
      <w:r w:rsidRPr="00075876">
        <w:rPr>
          <w:rFonts w:ascii="Verdana" w:hAnsi="Verdana"/>
          <w:sz w:val="21"/>
          <w:szCs w:val="21"/>
        </w:rPr>
        <w:t xml:space="preserve">7/2 (2016) </w:t>
      </w:r>
      <w:r w:rsidRPr="00075876">
        <w:rPr>
          <w:rFonts w:ascii="Verdana" w:hAnsi="Verdana"/>
          <w:i/>
          <w:sz w:val="21"/>
          <w:szCs w:val="21"/>
        </w:rPr>
        <w:t>Eur</w:t>
      </w:r>
      <w:r>
        <w:rPr>
          <w:rFonts w:ascii="Verdana" w:hAnsi="Verdana"/>
          <w:i/>
          <w:sz w:val="21"/>
          <w:szCs w:val="21"/>
        </w:rPr>
        <w:t>opean Journal of Risk Regulation</w:t>
      </w:r>
      <w:r w:rsidRPr="00075876">
        <w:rPr>
          <w:rFonts w:ascii="Verdana" w:hAnsi="Verdana"/>
          <w:i/>
          <w:sz w:val="21"/>
          <w:szCs w:val="21"/>
        </w:rPr>
        <w:t xml:space="preserve"> </w:t>
      </w:r>
      <w:r w:rsidRPr="00075876">
        <w:rPr>
          <w:rFonts w:ascii="Verdana" w:hAnsi="Verdana"/>
          <w:sz w:val="21"/>
          <w:szCs w:val="21"/>
        </w:rPr>
        <w:t xml:space="preserve">252 </w:t>
      </w:r>
      <w:r>
        <w:rPr>
          <w:rFonts w:ascii="Verdana" w:hAnsi="Verdana"/>
          <w:sz w:val="21"/>
          <w:szCs w:val="21"/>
        </w:rPr>
        <w:t>–</w:t>
      </w:r>
      <w:r w:rsidRPr="00075876">
        <w:rPr>
          <w:rFonts w:ascii="Verdana" w:hAnsi="Verdana"/>
          <w:sz w:val="21"/>
          <w:szCs w:val="21"/>
        </w:rPr>
        <w:t xml:space="preserve"> 255</w:t>
      </w:r>
      <w:r w:rsidR="00402ABC">
        <w:rPr>
          <w:rFonts w:ascii="Verdana" w:hAnsi="Verdana"/>
          <w:sz w:val="21"/>
          <w:szCs w:val="21"/>
        </w:rPr>
        <w:t xml:space="preserve"> (</w:t>
      </w:r>
      <w:hyperlink r:id="rId31" w:history="1">
        <w:r w:rsidR="00402ABC" w:rsidRPr="00CC33A8">
          <w:rPr>
            <w:rStyle w:val="Hyperlink"/>
            <w:rFonts w:ascii="Verdana" w:hAnsi="Verdana"/>
            <w:sz w:val="21"/>
            <w:szCs w:val="21"/>
          </w:rPr>
          <w:t>https://www.researchgate.net/publication/306253072_TTIP_Leaks_A_Welcome_Opportunity_for_More_Homework</w:t>
        </w:r>
      </w:hyperlink>
      <w:r w:rsidR="00402ABC">
        <w:rPr>
          <w:rFonts w:ascii="Verdana" w:hAnsi="Verdana"/>
          <w:sz w:val="21"/>
          <w:szCs w:val="21"/>
        </w:rPr>
        <w:t>)</w:t>
      </w:r>
    </w:p>
    <w:p w14:paraId="3D55D1DA" w14:textId="77777777" w:rsidR="00075876" w:rsidRPr="00075876" w:rsidRDefault="00C23F39" w:rsidP="00486A07">
      <w:pPr>
        <w:numPr>
          <w:ilvl w:val="0"/>
          <w:numId w:val="23"/>
        </w:numPr>
        <w:overflowPunct/>
        <w:autoSpaceDE/>
        <w:autoSpaceDN/>
        <w:adjustRightInd/>
        <w:textAlignment w:val="auto"/>
        <w:rPr>
          <w:rFonts w:ascii="Verdana" w:hAnsi="Verdana"/>
          <w:sz w:val="21"/>
          <w:szCs w:val="21"/>
        </w:rPr>
      </w:pPr>
      <w:r w:rsidRPr="00C23F39">
        <w:rPr>
          <w:rFonts w:ascii="Verdana" w:hAnsi="Verdana"/>
          <w:sz w:val="21"/>
          <w:szCs w:val="21"/>
        </w:rPr>
        <w:t>Are there any successful policies and programmes to fight overweight and obesity?</w:t>
      </w:r>
      <w:r>
        <w:rPr>
          <w:rFonts w:ascii="Verdana" w:hAnsi="Verdana"/>
          <w:sz w:val="21"/>
          <w:szCs w:val="21"/>
        </w:rPr>
        <w:t xml:space="preserve"> </w:t>
      </w:r>
      <w:r w:rsidRPr="00DB7F31">
        <w:rPr>
          <w:rFonts w:ascii="Verdana" w:hAnsi="Verdana"/>
          <w:sz w:val="21"/>
          <w:szCs w:val="21"/>
        </w:rPr>
        <w:t xml:space="preserve">Contribution dated 21 June 2016 to the Global Forum on Food Security and </w:t>
      </w:r>
      <w:r w:rsidRPr="00DB7F31">
        <w:rPr>
          <w:rFonts w:ascii="Verdana" w:hAnsi="Verdana"/>
          <w:sz w:val="21"/>
          <w:szCs w:val="21"/>
        </w:rPr>
        <w:lastRenderedPageBreak/>
        <w:t>Nutrition (FSN Forum</w:t>
      </w:r>
      <w:r>
        <w:rPr>
          <w:rFonts w:ascii="Verdana" w:hAnsi="Verdana"/>
        </w:rPr>
        <w:t xml:space="preserve"> - </w:t>
      </w:r>
      <w:hyperlink r:id="rId32" w:history="1">
        <w:r w:rsidRPr="00B24D77">
          <w:rPr>
            <w:rStyle w:val="Hyperlink"/>
            <w:rFonts w:ascii="Verdana" w:hAnsi="Verdana"/>
          </w:rPr>
          <w:t>http://www.fao.org/fsnforum/activities/discussions/overweight_obesity</w:t>
        </w:r>
      </w:hyperlink>
      <w:r w:rsidR="00DB7F31">
        <w:rPr>
          <w:rFonts w:ascii="Verdana" w:hAnsi="Verdana"/>
        </w:rPr>
        <w:t>)</w:t>
      </w:r>
    </w:p>
    <w:p w14:paraId="0160C9B1" w14:textId="77777777" w:rsidR="008A6F61" w:rsidRDefault="008A6F61" w:rsidP="00486A07">
      <w:pPr>
        <w:numPr>
          <w:ilvl w:val="0"/>
          <w:numId w:val="23"/>
        </w:numPr>
        <w:overflowPunct/>
        <w:autoSpaceDE/>
        <w:autoSpaceDN/>
        <w:adjustRightInd/>
        <w:textAlignment w:val="auto"/>
        <w:rPr>
          <w:rFonts w:ascii="Verdana" w:hAnsi="Verdana"/>
          <w:sz w:val="21"/>
          <w:szCs w:val="21"/>
        </w:rPr>
      </w:pPr>
      <w:r w:rsidRPr="00C13F42">
        <w:rPr>
          <w:rFonts w:ascii="Verdana" w:hAnsi="Verdana"/>
          <w:sz w:val="21"/>
          <w:szCs w:val="21"/>
        </w:rPr>
        <w:t xml:space="preserve">Agricultural Trade: How Bad </w:t>
      </w:r>
      <w:r w:rsidR="0057434F">
        <w:rPr>
          <w:rFonts w:ascii="Verdana" w:hAnsi="Verdana"/>
          <w:sz w:val="21"/>
          <w:szCs w:val="21"/>
        </w:rPr>
        <w:t>I</w:t>
      </w:r>
      <w:r w:rsidRPr="00C13F42">
        <w:rPr>
          <w:rFonts w:ascii="Verdana" w:hAnsi="Verdana"/>
          <w:sz w:val="21"/>
          <w:szCs w:val="21"/>
        </w:rPr>
        <w:t xml:space="preserve">s </w:t>
      </w:r>
      <w:r w:rsidR="0057434F">
        <w:rPr>
          <w:rFonts w:ascii="Verdana" w:hAnsi="Verdana"/>
          <w:sz w:val="21"/>
          <w:szCs w:val="21"/>
        </w:rPr>
        <w:t>t</w:t>
      </w:r>
      <w:r w:rsidRPr="00C13F42">
        <w:rPr>
          <w:rFonts w:ascii="Verdana" w:hAnsi="Verdana"/>
          <w:sz w:val="21"/>
          <w:szCs w:val="21"/>
        </w:rPr>
        <w:t xml:space="preserve">he WTO </w:t>
      </w:r>
      <w:r w:rsidR="0057434F">
        <w:rPr>
          <w:rFonts w:ascii="Verdana" w:hAnsi="Verdana"/>
          <w:sz w:val="21"/>
          <w:szCs w:val="21"/>
        </w:rPr>
        <w:t>f</w:t>
      </w:r>
      <w:r w:rsidRPr="00C13F42">
        <w:rPr>
          <w:rFonts w:ascii="Verdana" w:hAnsi="Verdana"/>
          <w:sz w:val="21"/>
          <w:szCs w:val="21"/>
        </w:rPr>
        <w:t xml:space="preserve">or Development? </w:t>
      </w:r>
      <w:r w:rsidRPr="00C13F42">
        <w:rPr>
          <w:rFonts w:ascii="Verdana" w:hAnsi="Verdana"/>
          <w:i/>
          <w:sz w:val="21"/>
          <w:szCs w:val="21"/>
        </w:rPr>
        <w:t xml:space="preserve">in </w:t>
      </w:r>
      <w:r w:rsidR="00C13F42" w:rsidRPr="00C13F42">
        <w:rPr>
          <w:rFonts w:ascii="Verdana" w:hAnsi="Verdana"/>
          <w:sz w:val="21"/>
          <w:szCs w:val="21"/>
        </w:rPr>
        <w:t xml:space="preserve">Markus Krajewski </w:t>
      </w:r>
      <w:r w:rsidR="00C13F42">
        <w:rPr>
          <w:rFonts w:ascii="Verdana" w:hAnsi="Verdana"/>
          <w:sz w:val="21"/>
          <w:szCs w:val="21"/>
        </w:rPr>
        <w:t xml:space="preserve">(Ed) </w:t>
      </w:r>
      <w:r w:rsidR="00C13F42" w:rsidRPr="00C13F42">
        <w:rPr>
          <w:rFonts w:ascii="Verdana" w:hAnsi="Verdana"/>
          <w:sz w:val="21"/>
          <w:szCs w:val="21"/>
        </w:rPr>
        <w:t>Critical Perspectives of International Economic Law</w:t>
      </w:r>
      <w:r w:rsidR="00040481">
        <w:rPr>
          <w:rFonts w:ascii="Verdana" w:hAnsi="Verdana"/>
          <w:sz w:val="21"/>
          <w:szCs w:val="21"/>
        </w:rPr>
        <w:t xml:space="preserve">, </w:t>
      </w:r>
      <w:r w:rsidR="00040481">
        <w:rPr>
          <w:rFonts w:ascii="Verdana" w:hAnsi="Verdana"/>
          <w:i/>
          <w:sz w:val="21"/>
          <w:szCs w:val="21"/>
        </w:rPr>
        <w:t>in</w:t>
      </w:r>
      <w:r w:rsidR="00C13F42" w:rsidRPr="00C13F42">
        <w:rPr>
          <w:rFonts w:ascii="Verdana" w:hAnsi="Verdana"/>
          <w:sz w:val="21"/>
          <w:szCs w:val="21"/>
        </w:rPr>
        <w:t xml:space="preserve"> 7</w:t>
      </w:r>
      <w:r w:rsidR="00DB7F31">
        <w:rPr>
          <w:rFonts w:ascii="Verdana" w:hAnsi="Verdana"/>
          <w:sz w:val="21"/>
          <w:szCs w:val="21"/>
        </w:rPr>
        <w:t xml:space="preserve"> </w:t>
      </w:r>
      <w:r w:rsidR="0057434F">
        <w:rPr>
          <w:rFonts w:ascii="Verdana" w:hAnsi="Verdana"/>
          <w:sz w:val="21"/>
          <w:szCs w:val="21"/>
        </w:rPr>
        <w:t xml:space="preserve">(2016) </w:t>
      </w:r>
      <w:r w:rsidR="00C13F42" w:rsidRPr="00C13F42">
        <w:rPr>
          <w:rFonts w:ascii="Verdana" w:hAnsi="Verdana"/>
          <w:i/>
          <w:sz w:val="21"/>
          <w:szCs w:val="21"/>
        </w:rPr>
        <w:t xml:space="preserve">European Yearbook of International Economic Law </w:t>
      </w:r>
      <w:r w:rsidR="0057434F">
        <w:rPr>
          <w:rFonts w:ascii="Verdana" w:hAnsi="Verdana"/>
          <w:sz w:val="21"/>
          <w:szCs w:val="21"/>
        </w:rPr>
        <w:t>103-117</w:t>
      </w:r>
      <w:r w:rsidR="00304F8F">
        <w:rPr>
          <w:rFonts w:ascii="Verdana" w:hAnsi="Verdana"/>
          <w:sz w:val="21"/>
          <w:szCs w:val="21"/>
        </w:rPr>
        <w:t xml:space="preserve"> (</w:t>
      </w:r>
      <w:hyperlink r:id="rId33" w:history="1">
        <w:r w:rsidR="00304F8F" w:rsidRPr="00CC33A8">
          <w:rPr>
            <w:rStyle w:val="Hyperlink"/>
            <w:rFonts w:ascii="Verdana" w:hAnsi="Verdana"/>
            <w:sz w:val="21"/>
            <w:szCs w:val="21"/>
          </w:rPr>
          <w:t>https://link.springer.com/chapter/10.1007/978-3-319-29215-1_5/fulltext.html</w:t>
        </w:r>
      </w:hyperlink>
      <w:r w:rsidR="00304F8F">
        <w:rPr>
          <w:rFonts w:ascii="Verdana" w:hAnsi="Verdana"/>
          <w:sz w:val="21"/>
          <w:szCs w:val="21"/>
        </w:rPr>
        <w:t>)</w:t>
      </w:r>
    </w:p>
    <w:p w14:paraId="48F89807" w14:textId="77777777" w:rsidR="002A4F7D" w:rsidRDefault="002A4F7D" w:rsidP="00486A07">
      <w:pPr>
        <w:numPr>
          <w:ilvl w:val="0"/>
          <w:numId w:val="23"/>
        </w:numPr>
        <w:overflowPunct/>
        <w:autoSpaceDE/>
        <w:autoSpaceDN/>
        <w:adjustRightInd/>
        <w:textAlignment w:val="auto"/>
        <w:rPr>
          <w:rFonts w:ascii="Verdana" w:hAnsi="Verdana"/>
          <w:sz w:val="21"/>
          <w:szCs w:val="21"/>
        </w:rPr>
      </w:pPr>
      <w:r w:rsidRPr="002A4F7D">
        <w:rPr>
          <w:rFonts w:ascii="Verdana" w:hAnsi="Verdana"/>
          <w:sz w:val="21"/>
          <w:szCs w:val="21"/>
        </w:rPr>
        <w:t>WTO Rules Can Prevent Climate Change Mitigation for</w:t>
      </w:r>
      <w:r>
        <w:rPr>
          <w:rFonts w:ascii="Verdana" w:hAnsi="Verdana"/>
          <w:sz w:val="21"/>
          <w:szCs w:val="21"/>
        </w:rPr>
        <w:t xml:space="preserve"> </w:t>
      </w:r>
      <w:r w:rsidRPr="002A4F7D">
        <w:rPr>
          <w:rFonts w:ascii="Verdana" w:hAnsi="Verdana"/>
          <w:sz w:val="21"/>
          <w:szCs w:val="21"/>
        </w:rPr>
        <w:t>Agriculture</w:t>
      </w:r>
      <w:r>
        <w:rPr>
          <w:rFonts w:ascii="Verdana" w:hAnsi="Verdana"/>
          <w:sz w:val="21"/>
          <w:szCs w:val="21"/>
        </w:rPr>
        <w:t xml:space="preserve">. </w:t>
      </w:r>
      <w:r w:rsidRPr="002A4F7D">
        <w:rPr>
          <w:rFonts w:ascii="Verdana" w:hAnsi="Verdana"/>
          <w:sz w:val="21"/>
          <w:szCs w:val="21"/>
        </w:rPr>
        <w:t>Working Paper</w:t>
      </w:r>
      <w:r>
        <w:rPr>
          <w:rFonts w:ascii="Verdana" w:hAnsi="Verdana"/>
          <w:sz w:val="21"/>
          <w:szCs w:val="21"/>
        </w:rPr>
        <w:t xml:space="preserve"> dated </w:t>
      </w:r>
      <w:r w:rsidRPr="002A4F7D">
        <w:rPr>
          <w:rFonts w:ascii="Verdana" w:hAnsi="Verdana"/>
          <w:sz w:val="21"/>
          <w:szCs w:val="21"/>
        </w:rPr>
        <w:t>24 June 2016</w:t>
      </w:r>
      <w:r>
        <w:rPr>
          <w:rFonts w:ascii="Verdana" w:hAnsi="Verdana"/>
          <w:sz w:val="21"/>
          <w:szCs w:val="21"/>
        </w:rPr>
        <w:t xml:space="preserve">, presented at the </w:t>
      </w:r>
      <w:r w:rsidRPr="002A4F7D">
        <w:rPr>
          <w:rFonts w:ascii="Verdana" w:hAnsi="Verdana"/>
          <w:sz w:val="21"/>
          <w:szCs w:val="21"/>
        </w:rPr>
        <w:t xml:space="preserve">SIEL's Fifth Biennial Global Conference: International Economic Law in a Diverse World? </w:t>
      </w:r>
      <w:r>
        <w:rPr>
          <w:rFonts w:ascii="Verdana" w:hAnsi="Verdana"/>
          <w:sz w:val="21"/>
          <w:szCs w:val="21"/>
        </w:rPr>
        <w:t>(</w:t>
      </w:r>
      <w:hyperlink r:id="rId34" w:tgtFrame="_blank" w:history="1">
        <w:r>
          <w:rPr>
            <w:rStyle w:val="Hyperlink"/>
            <w:rFonts w:ascii="Verdana" w:hAnsi="Verdana" w:cs="Simplified Arabic"/>
            <w:lang w:val="en-US"/>
          </w:rPr>
          <w:t>http://papers.ssrn.com/sol3/papers.cfm?abstract_id=2800011</w:t>
        </w:r>
      </w:hyperlink>
      <w:r>
        <w:rPr>
          <w:rFonts w:ascii="Verdana" w:hAnsi="Verdana"/>
          <w:sz w:val="21"/>
          <w:szCs w:val="21"/>
        </w:rPr>
        <w:t>) (</w:t>
      </w:r>
      <w:r w:rsidR="003074DE">
        <w:rPr>
          <w:rFonts w:ascii="Verdana" w:hAnsi="Verdana"/>
          <w:sz w:val="21"/>
          <w:szCs w:val="21"/>
        </w:rPr>
        <w:t xml:space="preserve">SIEL </w:t>
      </w:r>
      <w:r w:rsidR="003074DE" w:rsidRPr="003074DE">
        <w:rPr>
          <w:rFonts w:ascii="Verdana" w:hAnsi="Verdana"/>
          <w:sz w:val="21"/>
          <w:szCs w:val="21"/>
        </w:rPr>
        <w:t>Working Paper No. 2016/06</w:t>
      </w:r>
      <w:r w:rsidR="003074DE">
        <w:rPr>
          <w:rFonts w:ascii="Verdana" w:hAnsi="Verdana"/>
          <w:sz w:val="21"/>
          <w:szCs w:val="21"/>
        </w:rPr>
        <w:t xml:space="preserve">, </w:t>
      </w:r>
      <w:r>
        <w:rPr>
          <w:rFonts w:ascii="Verdana" w:hAnsi="Verdana"/>
          <w:sz w:val="21"/>
          <w:szCs w:val="21"/>
        </w:rPr>
        <w:t>Johannesburg, 7-9 July 2016)</w:t>
      </w:r>
    </w:p>
    <w:p w14:paraId="35E4B7D3" w14:textId="77777777" w:rsidR="00E423B6" w:rsidRDefault="00E423B6" w:rsidP="00E423B6">
      <w:pPr>
        <w:numPr>
          <w:ilvl w:val="0"/>
          <w:numId w:val="23"/>
        </w:numPr>
        <w:overflowPunct/>
        <w:autoSpaceDE/>
        <w:autoSpaceDN/>
        <w:adjustRightInd/>
        <w:textAlignment w:val="auto"/>
        <w:rPr>
          <w:rFonts w:ascii="Verdana" w:hAnsi="Verdana"/>
          <w:sz w:val="21"/>
          <w:szCs w:val="21"/>
        </w:rPr>
      </w:pPr>
      <w:r w:rsidRPr="00E423B6">
        <w:rPr>
          <w:rFonts w:ascii="Verdana" w:hAnsi="Verdana"/>
          <w:sz w:val="21"/>
          <w:szCs w:val="21"/>
        </w:rPr>
        <w:t>Labour Standard Enforcement through Economic Treaties</w:t>
      </w:r>
      <w:r>
        <w:rPr>
          <w:rFonts w:ascii="Verdana" w:hAnsi="Verdana"/>
          <w:sz w:val="21"/>
          <w:szCs w:val="21"/>
        </w:rPr>
        <w:t>. r4d Employment Project Working Paper (</w:t>
      </w:r>
      <w:hyperlink r:id="rId35" w:history="1">
        <w:r w:rsidRPr="00C031A0">
          <w:rPr>
            <w:rStyle w:val="Hyperlink"/>
            <w:rFonts w:ascii="Verdana" w:hAnsi="Verdana"/>
            <w:sz w:val="21"/>
            <w:szCs w:val="21"/>
          </w:rPr>
          <w:t>https://www.wti.org/research/publications/1137/labour-standard-enforcement-through-economic-treaties/</w:t>
        </w:r>
      </w:hyperlink>
      <w:r>
        <w:rPr>
          <w:rFonts w:ascii="Verdana" w:hAnsi="Verdana"/>
          <w:sz w:val="21"/>
          <w:szCs w:val="21"/>
        </w:rPr>
        <w:t xml:space="preserve">) (Bern, </w:t>
      </w:r>
      <w:r w:rsidRPr="00E423B6">
        <w:rPr>
          <w:rFonts w:ascii="Verdana" w:hAnsi="Verdana"/>
          <w:sz w:val="21"/>
          <w:szCs w:val="21"/>
        </w:rPr>
        <w:t>19 Dec</w:t>
      </w:r>
      <w:r>
        <w:rPr>
          <w:rFonts w:ascii="Verdana" w:hAnsi="Verdana"/>
          <w:sz w:val="21"/>
          <w:szCs w:val="21"/>
        </w:rPr>
        <w:t>ember</w:t>
      </w:r>
      <w:r w:rsidRPr="00E423B6">
        <w:rPr>
          <w:rFonts w:ascii="Verdana" w:hAnsi="Verdana"/>
          <w:sz w:val="21"/>
          <w:szCs w:val="21"/>
        </w:rPr>
        <w:t xml:space="preserve"> 2017</w:t>
      </w:r>
      <w:r>
        <w:rPr>
          <w:rFonts w:ascii="Verdana" w:hAnsi="Verdana"/>
          <w:sz w:val="21"/>
          <w:szCs w:val="21"/>
        </w:rPr>
        <w:t>)</w:t>
      </w:r>
    </w:p>
    <w:p w14:paraId="2801878F" w14:textId="77777777" w:rsidR="00F46C3B" w:rsidRPr="00F46C3B" w:rsidRDefault="00F46C3B" w:rsidP="00486A07">
      <w:pPr>
        <w:numPr>
          <w:ilvl w:val="0"/>
          <w:numId w:val="23"/>
        </w:numPr>
        <w:overflowPunct/>
        <w:autoSpaceDE/>
        <w:autoSpaceDN/>
        <w:adjustRightInd/>
        <w:textAlignment w:val="auto"/>
        <w:rPr>
          <w:rFonts w:ascii="Verdana" w:hAnsi="Verdana"/>
          <w:sz w:val="21"/>
          <w:szCs w:val="21"/>
        </w:rPr>
      </w:pPr>
      <w:r w:rsidRPr="00F46C3B">
        <w:rPr>
          <w:rFonts w:ascii="Verdana" w:hAnsi="Verdana"/>
          <w:sz w:val="21"/>
          <w:szCs w:val="21"/>
        </w:rPr>
        <w:t>Brexit Inquiry at the House of Lords (UK), Replies to Questions from the EU Energy and Environment Sub-Committee</w:t>
      </w:r>
      <w:r>
        <w:rPr>
          <w:rFonts w:ascii="Verdana" w:hAnsi="Verdana"/>
          <w:sz w:val="21"/>
          <w:szCs w:val="21"/>
        </w:rPr>
        <w:t xml:space="preserve"> (February 2017)</w:t>
      </w:r>
      <w:r w:rsidR="00304F8F">
        <w:rPr>
          <w:rFonts w:ascii="Verdana" w:hAnsi="Verdana"/>
          <w:sz w:val="21"/>
          <w:szCs w:val="21"/>
        </w:rPr>
        <w:t xml:space="preserve"> (</w:t>
      </w:r>
      <w:hyperlink r:id="rId36" w:history="1">
        <w:r w:rsidR="00304F8F" w:rsidRPr="00CC33A8">
          <w:rPr>
            <w:rStyle w:val="Hyperlink"/>
            <w:rFonts w:ascii="Verdana" w:hAnsi="Verdana"/>
            <w:sz w:val="21"/>
            <w:szCs w:val="21"/>
          </w:rPr>
          <w:t>https://www.wti.org/institute/news/407/wti-provides-answers-to-british-parliament-brexit-inquiry/</w:t>
        </w:r>
      </w:hyperlink>
      <w:r w:rsidR="00304F8F">
        <w:rPr>
          <w:rFonts w:ascii="Verdana" w:hAnsi="Verdana"/>
          <w:sz w:val="21"/>
          <w:szCs w:val="21"/>
        </w:rPr>
        <w:t>)</w:t>
      </w:r>
    </w:p>
    <w:p w14:paraId="3F23F1E4" w14:textId="77777777" w:rsidR="00534147" w:rsidRDefault="00534147" w:rsidP="00486A07">
      <w:pPr>
        <w:numPr>
          <w:ilvl w:val="0"/>
          <w:numId w:val="23"/>
        </w:numPr>
        <w:overflowPunct/>
        <w:autoSpaceDE/>
        <w:autoSpaceDN/>
        <w:adjustRightInd/>
        <w:textAlignment w:val="auto"/>
        <w:rPr>
          <w:rFonts w:ascii="Verdana" w:hAnsi="Verdana"/>
          <w:sz w:val="21"/>
          <w:szCs w:val="21"/>
        </w:rPr>
      </w:pPr>
      <w:r w:rsidRPr="00534147">
        <w:rPr>
          <w:rFonts w:ascii="Verdana" w:hAnsi="Verdana"/>
          <w:sz w:val="21"/>
          <w:szCs w:val="21"/>
        </w:rPr>
        <w:t>Brexit without WTO-Problems – for UK and for EU and for Global Business?</w:t>
      </w:r>
      <w:r>
        <w:rPr>
          <w:rFonts w:ascii="Verdana" w:hAnsi="Verdana"/>
          <w:sz w:val="21"/>
          <w:szCs w:val="21"/>
        </w:rPr>
        <w:t xml:space="preserve"> </w:t>
      </w:r>
      <w:r w:rsidR="0058640E" w:rsidRPr="0058640E">
        <w:rPr>
          <w:rFonts w:ascii="Verdana" w:hAnsi="Verdana"/>
          <w:sz w:val="21"/>
          <w:szCs w:val="21"/>
        </w:rPr>
        <w:t>12/3</w:t>
      </w:r>
      <w:r w:rsidR="0058640E">
        <w:rPr>
          <w:rFonts w:ascii="Verdana" w:hAnsi="Verdana"/>
          <w:i/>
          <w:sz w:val="21"/>
          <w:szCs w:val="21"/>
        </w:rPr>
        <w:t xml:space="preserve"> </w:t>
      </w:r>
      <w:r w:rsidR="0058640E" w:rsidRPr="00906946">
        <w:rPr>
          <w:rFonts w:ascii="Verdana" w:hAnsi="Verdana"/>
          <w:i/>
          <w:sz w:val="21"/>
          <w:szCs w:val="21"/>
        </w:rPr>
        <w:t xml:space="preserve">Global Trade and Customs Journal </w:t>
      </w:r>
      <w:r w:rsidR="0058640E">
        <w:rPr>
          <w:rFonts w:ascii="Verdana" w:hAnsi="Verdana"/>
          <w:sz w:val="21"/>
          <w:szCs w:val="21"/>
        </w:rPr>
        <w:t xml:space="preserve">87-91 </w:t>
      </w:r>
      <w:r w:rsidR="0058640E" w:rsidRPr="00534147">
        <w:rPr>
          <w:rFonts w:ascii="Verdana" w:hAnsi="Verdana"/>
          <w:sz w:val="21"/>
          <w:szCs w:val="21"/>
        </w:rPr>
        <w:t>(</w:t>
      </w:r>
      <w:r w:rsidR="0058640E">
        <w:rPr>
          <w:rFonts w:ascii="Verdana" w:hAnsi="Verdana"/>
          <w:sz w:val="21"/>
          <w:szCs w:val="21"/>
        </w:rPr>
        <w:t xml:space="preserve">March </w:t>
      </w:r>
      <w:r w:rsidR="0058640E" w:rsidRPr="00534147">
        <w:rPr>
          <w:rFonts w:ascii="Verdana" w:hAnsi="Verdana"/>
          <w:sz w:val="21"/>
          <w:szCs w:val="21"/>
        </w:rPr>
        <w:t>2017)</w:t>
      </w:r>
      <w:r w:rsidR="00304F8F">
        <w:rPr>
          <w:rFonts w:ascii="Verdana" w:hAnsi="Verdana"/>
          <w:sz w:val="21"/>
          <w:szCs w:val="21"/>
        </w:rPr>
        <w:t xml:space="preserve"> (</w:t>
      </w:r>
      <w:hyperlink r:id="rId37" w:history="1">
        <w:r w:rsidR="00304F8F" w:rsidRPr="00CC33A8">
          <w:rPr>
            <w:rStyle w:val="Hyperlink"/>
            <w:rFonts w:ascii="Verdana" w:hAnsi="Verdana"/>
            <w:sz w:val="21"/>
            <w:szCs w:val="21"/>
          </w:rPr>
          <w:t>http://www.kluwerlawonline.com/toc.php?area=Journals&amp;mode=bypub&amp;level=5&amp;values=Journals~~Global+Trade+and+Customs+Journal~Volume+12+%282017%29</w:t>
        </w:r>
      </w:hyperlink>
      <w:r w:rsidR="00304F8F">
        <w:rPr>
          <w:rFonts w:ascii="Verdana" w:hAnsi="Verdana"/>
          <w:sz w:val="21"/>
          <w:szCs w:val="21"/>
        </w:rPr>
        <w:t>)</w:t>
      </w:r>
    </w:p>
    <w:p w14:paraId="19C7A00E" w14:textId="77777777" w:rsidR="00644FC4" w:rsidRDefault="00644FC4" w:rsidP="0018764F">
      <w:pPr>
        <w:numPr>
          <w:ilvl w:val="0"/>
          <w:numId w:val="23"/>
        </w:numPr>
        <w:overflowPunct/>
        <w:autoSpaceDE/>
        <w:autoSpaceDN/>
        <w:adjustRightInd/>
        <w:textAlignment w:val="auto"/>
        <w:rPr>
          <w:rFonts w:ascii="Verdana" w:hAnsi="Verdana"/>
          <w:sz w:val="21"/>
          <w:szCs w:val="21"/>
        </w:rPr>
      </w:pPr>
      <w:r w:rsidRPr="00644FC4">
        <w:rPr>
          <w:rFonts w:ascii="Verdana" w:hAnsi="Verdana"/>
          <w:sz w:val="21"/>
          <w:szCs w:val="21"/>
        </w:rPr>
        <w:t>Brexi</w:t>
      </w:r>
      <w:r w:rsidR="00A115D4">
        <w:rPr>
          <w:rFonts w:ascii="Verdana" w:hAnsi="Verdana"/>
          <w:sz w:val="21"/>
          <w:szCs w:val="21"/>
        </w:rPr>
        <w:t>t – a Clock Ticking in Malaysia</w:t>
      </w:r>
      <w:r w:rsidR="003D26CA">
        <w:rPr>
          <w:rFonts w:ascii="Verdana" w:hAnsi="Verdana"/>
          <w:sz w:val="21"/>
          <w:szCs w:val="21"/>
        </w:rPr>
        <w:t xml:space="preserve">. </w:t>
      </w:r>
      <w:r w:rsidR="003D26CA">
        <w:rPr>
          <w:rFonts w:ascii="Verdana" w:hAnsi="Verdana"/>
          <w:i/>
          <w:sz w:val="21"/>
          <w:szCs w:val="21"/>
        </w:rPr>
        <w:t>in</w:t>
      </w:r>
      <w:r w:rsidR="00A115D4">
        <w:rPr>
          <w:rFonts w:ascii="Verdana" w:hAnsi="Verdana"/>
          <w:sz w:val="21"/>
          <w:szCs w:val="21"/>
        </w:rPr>
        <w:t xml:space="preserve"> </w:t>
      </w:r>
      <w:r w:rsidR="00CB09F5">
        <w:rPr>
          <w:rFonts w:ascii="Verdana" w:hAnsi="Verdana"/>
          <w:sz w:val="21"/>
          <w:szCs w:val="21"/>
        </w:rPr>
        <w:t>20</w:t>
      </w:r>
      <w:r w:rsidR="00A115D4">
        <w:rPr>
          <w:rFonts w:ascii="Verdana" w:hAnsi="Verdana"/>
          <w:sz w:val="21"/>
          <w:szCs w:val="21"/>
        </w:rPr>
        <w:t xml:space="preserve">17/3 </w:t>
      </w:r>
      <w:r w:rsidR="00A115D4" w:rsidRPr="00906946">
        <w:rPr>
          <w:rFonts w:ascii="Verdana" w:hAnsi="Verdana"/>
          <w:i/>
          <w:sz w:val="21"/>
          <w:szCs w:val="21"/>
        </w:rPr>
        <w:t>Diplomatic Voice</w:t>
      </w:r>
      <w:r w:rsidR="00E07380">
        <w:rPr>
          <w:rFonts w:ascii="Verdana" w:hAnsi="Verdana"/>
          <w:sz w:val="21"/>
          <w:szCs w:val="21"/>
        </w:rPr>
        <w:t xml:space="preserve"> 4</w:t>
      </w:r>
      <w:r w:rsidR="00CB09F5">
        <w:rPr>
          <w:rFonts w:ascii="Verdana" w:hAnsi="Verdana"/>
          <w:sz w:val="21"/>
          <w:szCs w:val="21"/>
        </w:rPr>
        <w:t>-6</w:t>
      </w:r>
      <w:r w:rsidR="00F07681">
        <w:rPr>
          <w:rFonts w:ascii="Verdana" w:hAnsi="Verdana"/>
          <w:sz w:val="21"/>
          <w:szCs w:val="21"/>
        </w:rPr>
        <w:t xml:space="preserve">. </w:t>
      </w:r>
      <w:r w:rsidR="0018764F">
        <w:rPr>
          <w:rFonts w:ascii="Verdana" w:hAnsi="Verdana"/>
          <w:sz w:val="21"/>
          <w:szCs w:val="21"/>
        </w:rPr>
        <w:t xml:space="preserve">Institute </w:t>
      </w:r>
      <w:r w:rsidR="00A26418">
        <w:rPr>
          <w:rFonts w:ascii="Verdana" w:hAnsi="Verdana"/>
          <w:sz w:val="21"/>
          <w:szCs w:val="21"/>
        </w:rPr>
        <w:t xml:space="preserve">of Diplomacy and Foreign Relations. Ministry of </w:t>
      </w:r>
      <w:r w:rsidR="00875ECD">
        <w:rPr>
          <w:rFonts w:ascii="Verdana" w:hAnsi="Verdana"/>
          <w:sz w:val="21"/>
          <w:szCs w:val="21"/>
        </w:rPr>
        <w:t>Foreign Affairs, Malaysia.</w:t>
      </w:r>
      <w:r w:rsidR="00FD6D73" w:rsidRPr="00FD6D73">
        <w:rPr>
          <w:rFonts w:ascii="Verdana" w:hAnsi="Verdana"/>
          <w:sz w:val="21"/>
          <w:szCs w:val="21"/>
        </w:rPr>
        <w:t xml:space="preserve"> </w:t>
      </w:r>
      <w:hyperlink r:id="rId38" w:history="1">
        <w:r w:rsidR="002C31C7" w:rsidRPr="002C31C7">
          <w:rPr>
            <w:rStyle w:val="Hyperlink"/>
            <w:rFonts w:ascii="Verdana" w:hAnsi="Verdana"/>
            <w:sz w:val="21"/>
            <w:szCs w:val="21"/>
          </w:rPr>
          <w:t>https://www.idfr.gov.my/images/stories/DiplomaticVoice/DV3_2017.pdf</w:t>
        </w:r>
      </w:hyperlink>
      <w:r w:rsidR="002C31C7" w:rsidRPr="002C31C7">
        <w:rPr>
          <w:rFonts w:ascii="Verdana" w:hAnsi="Verdana"/>
          <w:sz w:val="21"/>
          <w:szCs w:val="21"/>
        </w:rPr>
        <w:t xml:space="preserve"> </w:t>
      </w:r>
      <w:r w:rsidR="00F07681">
        <w:rPr>
          <w:rFonts w:ascii="Verdana" w:hAnsi="Verdana"/>
          <w:sz w:val="21"/>
          <w:szCs w:val="21"/>
        </w:rPr>
        <w:t>(</w:t>
      </w:r>
      <w:r w:rsidR="00FD6D73" w:rsidRPr="002C31C7">
        <w:rPr>
          <w:rFonts w:ascii="Verdana" w:hAnsi="Verdana"/>
          <w:sz w:val="21"/>
          <w:szCs w:val="21"/>
        </w:rPr>
        <w:t>October 2017)</w:t>
      </w:r>
    </w:p>
    <w:p w14:paraId="28A7E33E" w14:textId="77777777" w:rsidR="00052BBB" w:rsidRDefault="00052BBB" w:rsidP="00052BBB">
      <w:pPr>
        <w:numPr>
          <w:ilvl w:val="0"/>
          <w:numId w:val="23"/>
        </w:numPr>
        <w:overflowPunct/>
        <w:autoSpaceDE/>
        <w:autoSpaceDN/>
        <w:adjustRightInd/>
        <w:textAlignment w:val="auto"/>
        <w:rPr>
          <w:rFonts w:ascii="Verdana" w:hAnsi="Verdana"/>
          <w:sz w:val="21"/>
          <w:szCs w:val="21"/>
        </w:rPr>
      </w:pPr>
      <w:proofErr w:type="spellStart"/>
      <w:r w:rsidRPr="00052BBB">
        <w:rPr>
          <w:rFonts w:ascii="Verdana" w:hAnsi="Verdana"/>
          <w:sz w:val="21"/>
          <w:szCs w:val="21"/>
        </w:rPr>
        <w:t>Mehr</w:t>
      </w:r>
      <w:proofErr w:type="spellEnd"/>
      <w:r w:rsidRPr="00052BBB">
        <w:rPr>
          <w:rFonts w:ascii="Verdana" w:hAnsi="Verdana"/>
          <w:sz w:val="21"/>
          <w:szCs w:val="21"/>
        </w:rPr>
        <w:t xml:space="preserve"> Frieden dank WTO. </w:t>
      </w:r>
      <w:r w:rsidRPr="00052BBB">
        <w:rPr>
          <w:rFonts w:ascii="Verdana" w:hAnsi="Verdana"/>
          <w:i/>
          <w:sz w:val="21"/>
          <w:szCs w:val="21"/>
        </w:rPr>
        <w:t>in</w:t>
      </w:r>
      <w:r w:rsidRPr="00052BBB">
        <w:rPr>
          <w:rFonts w:ascii="Verdana" w:hAnsi="Verdana"/>
          <w:sz w:val="21"/>
          <w:szCs w:val="21"/>
        </w:rPr>
        <w:t xml:space="preserve"> 2018/2 </w:t>
      </w:r>
      <w:r w:rsidRPr="00052BBB">
        <w:rPr>
          <w:rFonts w:ascii="Verdana" w:hAnsi="Verdana"/>
          <w:i/>
          <w:sz w:val="21"/>
          <w:szCs w:val="21"/>
        </w:rPr>
        <w:t xml:space="preserve">Swiss Peace Supporter </w:t>
      </w:r>
      <w:r w:rsidRPr="00052BBB">
        <w:rPr>
          <w:rFonts w:ascii="Verdana" w:hAnsi="Verdana"/>
          <w:sz w:val="21"/>
          <w:szCs w:val="21"/>
        </w:rPr>
        <w:t>28, Ministry of</w:t>
      </w:r>
      <w:r>
        <w:rPr>
          <w:rFonts w:ascii="Verdana" w:hAnsi="Verdana"/>
          <w:sz w:val="21"/>
          <w:szCs w:val="21"/>
        </w:rPr>
        <w:t xml:space="preserve"> Foreign Affairs, Berne. </w:t>
      </w:r>
      <w:hyperlink r:id="rId39" w:history="1">
        <w:r w:rsidRPr="00052BBB">
          <w:rPr>
            <w:rStyle w:val="Hyperlink"/>
            <w:rFonts w:ascii="Verdana" w:hAnsi="Verdana"/>
            <w:sz w:val="21"/>
            <w:szCs w:val="21"/>
          </w:rPr>
          <w:t>https://www.vtg.admin.ch/en/media/publikationen/swiss-peace-supporter.detail.publication.html/vtg-internet/en/publications/verwaltung/organisation/kdo-op/komp-zen-swissint/sps/2018_2_Swiss%20Peace%20Supporter.pdf.html</w:t>
        </w:r>
      </w:hyperlink>
      <w:r w:rsidRPr="00052BBB">
        <w:rPr>
          <w:rFonts w:ascii="Verdana" w:hAnsi="Verdana"/>
          <w:sz w:val="21"/>
          <w:szCs w:val="21"/>
        </w:rPr>
        <w:t xml:space="preserve"> (June 2018)</w:t>
      </w:r>
    </w:p>
    <w:p w14:paraId="69EFDCCC" w14:textId="77777777" w:rsidR="000534B4" w:rsidRPr="000534B4" w:rsidRDefault="005817A3" w:rsidP="00CD386F">
      <w:pPr>
        <w:numPr>
          <w:ilvl w:val="0"/>
          <w:numId w:val="23"/>
        </w:numPr>
        <w:overflowPunct/>
        <w:autoSpaceDE/>
        <w:autoSpaceDN/>
        <w:adjustRightInd/>
        <w:textAlignment w:val="auto"/>
        <w:rPr>
          <w:rFonts w:ascii="Verdana" w:hAnsi="Verdana"/>
          <w:sz w:val="21"/>
          <w:szCs w:val="21"/>
          <w:lang w:val="fr-CH"/>
        </w:rPr>
      </w:pPr>
      <w:r w:rsidRPr="005817A3">
        <w:rPr>
          <w:rFonts w:ascii="Verdana" w:hAnsi="Verdana"/>
          <w:sz w:val="21"/>
          <w:szCs w:val="21"/>
          <w:lang w:val="fr-CH"/>
        </w:rPr>
        <w:t>Gestion de l’eau au Pérou : quel avocat mangeons-nous</w:t>
      </w:r>
      <w:r>
        <w:rPr>
          <w:rFonts w:ascii="Verdana" w:hAnsi="Verdana"/>
          <w:sz w:val="21"/>
          <w:szCs w:val="21"/>
          <w:lang w:val="fr-CH"/>
        </w:rPr>
        <w:t xml:space="preserve"> </w:t>
      </w:r>
      <w:r w:rsidRPr="005817A3">
        <w:rPr>
          <w:rFonts w:ascii="Verdana" w:hAnsi="Verdana"/>
          <w:sz w:val="21"/>
          <w:szCs w:val="21"/>
          <w:lang w:val="fr-CH"/>
        </w:rPr>
        <w:t>? Sommaire de la présentation au 5e colloque interdisciplinaire du W4W, le 20 mars 2018.</w:t>
      </w:r>
    </w:p>
    <w:p w14:paraId="794C1094" w14:textId="5B842C55" w:rsidR="00BF6252" w:rsidRPr="00CD386F" w:rsidRDefault="005817A3" w:rsidP="00CD386F">
      <w:pPr>
        <w:numPr>
          <w:ilvl w:val="0"/>
          <w:numId w:val="23"/>
        </w:numPr>
        <w:overflowPunct/>
        <w:autoSpaceDE/>
        <w:autoSpaceDN/>
        <w:adjustRightInd/>
        <w:textAlignment w:val="auto"/>
        <w:rPr>
          <w:rFonts w:ascii="Verdana" w:hAnsi="Verdana"/>
          <w:sz w:val="21"/>
          <w:szCs w:val="21"/>
        </w:rPr>
      </w:pPr>
      <w:r w:rsidRPr="005817A3">
        <w:rPr>
          <w:rFonts w:ascii="Verdana" w:hAnsi="Verdana"/>
          <w:sz w:val="21"/>
          <w:szCs w:val="21"/>
        </w:rPr>
        <w:t xml:space="preserve">Water Management in Peru: What Avocados are we Eating? </w:t>
      </w:r>
      <w:r w:rsidR="000534B4">
        <w:rPr>
          <w:rFonts w:ascii="Verdana" w:hAnsi="Verdana"/>
          <w:sz w:val="21"/>
          <w:szCs w:val="21"/>
        </w:rPr>
        <w:t>(</w:t>
      </w:r>
      <w:r w:rsidR="000534B4" w:rsidRPr="005817A3">
        <w:rPr>
          <w:rFonts w:ascii="Verdana" w:hAnsi="Verdana"/>
          <w:sz w:val="21"/>
          <w:szCs w:val="21"/>
        </w:rPr>
        <w:t xml:space="preserve">English </w:t>
      </w:r>
      <w:r w:rsidR="00A72F4B">
        <w:rPr>
          <w:rFonts w:ascii="Verdana" w:hAnsi="Verdana"/>
          <w:sz w:val="21"/>
          <w:szCs w:val="21"/>
        </w:rPr>
        <w:t xml:space="preserve">translation </w:t>
      </w:r>
      <w:r w:rsidR="000534B4">
        <w:rPr>
          <w:rFonts w:ascii="Verdana" w:hAnsi="Verdana"/>
          <w:sz w:val="21"/>
          <w:szCs w:val="21"/>
        </w:rPr>
        <w:t xml:space="preserve">of </w:t>
      </w:r>
      <w:r w:rsidR="00A72F4B">
        <w:rPr>
          <w:rFonts w:ascii="Verdana" w:hAnsi="Verdana"/>
          <w:sz w:val="21"/>
          <w:szCs w:val="21"/>
        </w:rPr>
        <w:t>the above text</w:t>
      </w:r>
      <w:r w:rsidR="000534B4">
        <w:rPr>
          <w:rFonts w:ascii="Verdana" w:hAnsi="Verdana"/>
          <w:sz w:val="21"/>
          <w:szCs w:val="21"/>
        </w:rPr>
        <w:t xml:space="preserve">) </w:t>
      </w:r>
      <w:r w:rsidRPr="005817A3">
        <w:rPr>
          <w:rFonts w:ascii="Verdana" w:hAnsi="Verdana"/>
          <w:i/>
          <w:sz w:val="21"/>
          <w:szCs w:val="21"/>
        </w:rPr>
        <w:t xml:space="preserve">in </w:t>
      </w:r>
      <w:r w:rsidRPr="005817A3">
        <w:rPr>
          <w:rFonts w:ascii="Verdana" w:hAnsi="Verdana"/>
          <w:sz w:val="21"/>
          <w:szCs w:val="21"/>
        </w:rPr>
        <w:t xml:space="preserve">Proceedings of the Fifth Interdisciplinary Colloquium in the Workshop for Water (W4W) on Education, Gender Partnership, Finance: decisive keys </w:t>
      </w:r>
      <w:r w:rsidR="007019E7">
        <w:rPr>
          <w:rFonts w:ascii="Verdana" w:hAnsi="Verdana"/>
          <w:sz w:val="21"/>
          <w:szCs w:val="21"/>
        </w:rPr>
        <w:t>to combat water stress? Geneva 2018</w:t>
      </w:r>
      <w:r w:rsidR="007019E7" w:rsidRPr="007019E7">
        <w:t xml:space="preserve"> </w:t>
      </w:r>
      <w:r w:rsidR="007019E7" w:rsidRPr="007019E7">
        <w:rPr>
          <w:rFonts w:ascii="Verdana" w:hAnsi="Verdana"/>
          <w:sz w:val="21"/>
          <w:szCs w:val="21"/>
        </w:rPr>
        <w:t>(</w:t>
      </w:r>
      <w:proofErr w:type="spellStart"/>
      <w:r w:rsidR="00164B6B" w:rsidRPr="00164B6B">
        <w:rPr>
          <w:rFonts w:ascii="Verdana" w:hAnsi="Verdana"/>
          <w:sz w:val="21"/>
          <w:szCs w:val="21"/>
        </w:rPr>
        <w:t>Musée</w:t>
      </w:r>
      <w:proofErr w:type="spellEnd"/>
      <w:r w:rsidR="00164B6B" w:rsidRPr="00164B6B">
        <w:rPr>
          <w:rFonts w:ascii="Verdana" w:hAnsi="Verdana"/>
          <w:sz w:val="21"/>
          <w:szCs w:val="21"/>
        </w:rPr>
        <w:t xml:space="preserve"> </w:t>
      </w:r>
      <w:proofErr w:type="spellStart"/>
      <w:r w:rsidR="00164B6B" w:rsidRPr="00164B6B">
        <w:rPr>
          <w:rFonts w:ascii="Verdana" w:hAnsi="Verdana"/>
          <w:sz w:val="21"/>
          <w:szCs w:val="21"/>
        </w:rPr>
        <w:t>d’histoire</w:t>
      </w:r>
      <w:proofErr w:type="spellEnd"/>
      <w:r w:rsidR="00164B6B" w:rsidRPr="00164B6B">
        <w:rPr>
          <w:rFonts w:ascii="Verdana" w:hAnsi="Verdana"/>
          <w:sz w:val="21"/>
          <w:szCs w:val="21"/>
        </w:rPr>
        <w:t xml:space="preserve"> des sciences</w:t>
      </w:r>
      <w:r w:rsidR="00164B6B">
        <w:rPr>
          <w:rFonts w:ascii="Verdana" w:hAnsi="Verdana"/>
          <w:sz w:val="21"/>
          <w:szCs w:val="21"/>
        </w:rPr>
        <w:t xml:space="preserve"> / </w:t>
      </w:r>
      <w:r w:rsidR="00164B6B" w:rsidRPr="00164B6B">
        <w:rPr>
          <w:rFonts w:ascii="Verdana" w:hAnsi="Verdana"/>
          <w:sz w:val="21"/>
          <w:szCs w:val="21"/>
        </w:rPr>
        <w:t>Museum of History of Science</w:t>
      </w:r>
      <w:r w:rsidR="00164B6B">
        <w:rPr>
          <w:rFonts w:ascii="Verdana" w:hAnsi="Verdana"/>
          <w:sz w:val="21"/>
          <w:szCs w:val="21"/>
        </w:rPr>
        <w:t>.</w:t>
      </w:r>
      <w:r w:rsidR="00164B6B" w:rsidRPr="00164B6B">
        <w:rPr>
          <w:rFonts w:ascii="Verdana" w:hAnsi="Verdana"/>
          <w:sz w:val="21"/>
          <w:szCs w:val="21"/>
        </w:rPr>
        <w:t xml:space="preserve"> </w:t>
      </w:r>
      <w:r w:rsidR="00CD386F">
        <w:rPr>
          <w:rFonts w:ascii="Verdana" w:hAnsi="Verdana"/>
          <w:sz w:val="21"/>
          <w:szCs w:val="21"/>
        </w:rPr>
        <w:t xml:space="preserve">French version at </w:t>
      </w:r>
      <w:hyperlink r:id="rId40" w:history="1">
        <w:r w:rsidR="00A21F9A" w:rsidRPr="00FB0426">
          <w:rPr>
            <w:rStyle w:val="Hyperlink"/>
            <w:rFonts w:ascii="Verdana" w:hAnsi="Verdana"/>
            <w:sz w:val="21"/>
            <w:szCs w:val="21"/>
          </w:rPr>
          <w:t>http://institutions.ville-geneve.ch/fileadmin/user_upload/mhn/documents/Musee_histoire_des_sciences/W4W-Actes_2018.pdf</w:t>
        </w:r>
      </w:hyperlink>
      <w:r w:rsidR="00A21F9A">
        <w:rPr>
          <w:rFonts w:ascii="Verdana" w:hAnsi="Verdana"/>
          <w:sz w:val="21"/>
          <w:szCs w:val="21"/>
        </w:rPr>
        <w:t xml:space="preserve"> </w:t>
      </w:r>
      <w:r w:rsidR="00CD386F" w:rsidRPr="00CD386F">
        <w:rPr>
          <w:rFonts w:ascii="Verdana" w:hAnsi="Verdana"/>
          <w:sz w:val="21"/>
          <w:szCs w:val="21"/>
        </w:rPr>
        <w:t>p.28</w:t>
      </w:r>
      <w:r w:rsidR="00CD386F">
        <w:rPr>
          <w:rFonts w:ascii="Verdana" w:hAnsi="Verdana"/>
          <w:sz w:val="21"/>
          <w:szCs w:val="21"/>
        </w:rPr>
        <w:t xml:space="preserve">s, English version at </w:t>
      </w:r>
      <w:hyperlink r:id="rId41" w:history="1">
        <w:r w:rsidR="00A21F9A" w:rsidRPr="00FB0426">
          <w:rPr>
            <w:rStyle w:val="Hyperlink"/>
            <w:rFonts w:ascii="Verdana" w:hAnsi="Verdana"/>
            <w:sz w:val="21"/>
            <w:szCs w:val="21"/>
          </w:rPr>
          <w:t>http://institutions.ville-geneve.ch/fileadmin/user_upload/mhn/documents/Musee_histoire_des_sciences/W4W-Actes_2018.pdf</w:t>
        </w:r>
      </w:hyperlink>
      <w:r w:rsidR="00A21F9A">
        <w:rPr>
          <w:rFonts w:ascii="Verdana" w:hAnsi="Verdana"/>
          <w:sz w:val="21"/>
          <w:szCs w:val="21"/>
        </w:rPr>
        <w:t xml:space="preserve"> </w:t>
      </w:r>
      <w:r w:rsidR="00CD386F" w:rsidRPr="00CD386F">
        <w:rPr>
          <w:rFonts w:ascii="Verdana" w:hAnsi="Verdana"/>
          <w:sz w:val="21"/>
          <w:szCs w:val="21"/>
        </w:rPr>
        <w:t>p.27</w:t>
      </w:r>
      <w:r w:rsidR="00CD386F">
        <w:rPr>
          <w:rFonts w:ascii="Verdana" w:hAnsi="Verdana"/>
          <w:sz w:val="21"/>
          <w:szCs w:val="21"/>
        </w:rPr>
        <w:t>s)</w:t>
      </w:r>
    </w:p>
    <w:p w14:paraId="7A123CF4" w14:textId="77777777" w:rsidR="00045F8D" w:rsidRDefault="00CF3522" w:rsidP="00EB611B">
      <w:pPr>
        <w:widowControl w:val="0"/>
        <w:tabs>
          <w:tab w:val="left" w:pos="269"/>
          <w:tab w:val="left" w:pos="355"/>
          <w:tab w:val="left" w:pos="624"/>
          <w:tab w:val="left" w:pos="723"/>
          <w:tab w:val="left" w:pos="1229"/>
          <w:tab w:val="left" w:pos="1305"/>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spacing w:before="240" w:after="120" w:line="270" w:lineRule="exact"/>
        <w:ind w:left="19" w:right="1"/>
        <w:outlineLvl w:val="0"/>
        <w:rPr>
          <w:rFonts w:ascii="Verdana" w:hAnsi="Verdana"/>
          <w:b/>
          <w:sz w:val="22"/>
          <w:szCs w:val="22"/>
        </w:rPr>
      </w:pPr>
      <w:r>
        <w:rPr>
          <w:rFonts w:ascii="Verdana" w:hAnsi="Verdana"/>
          <w:b/>
          <w:sz w:val="22"/>
          <w:szCs w:val="22"/>
        </w:rPr>
        <w:t>Books and b</w:t>
      </w:r>
      <w:r w:rsidR="00045F8D" w:rsidRPr="00045F8D">
        <w:rPr>
          <w:rFonts w:ascii="Verdana" w:hAnsi="Verdana"/>
          <w:b/>
          <w:sz w:val="22"/>
          <w:szCs w:val="22"/>
        </w:rPr>
        <w:t>ook chapters</w:t>
      </w:r>
    </w:p>
    <w:p w14:paraId="15A75465" w14:textId="023BEDAC" w:rsidR="00045F8D" w:rsidRPr="004B2C6C" w:rsidRDefault="00045F8D" w:rsidP="00304F8F">
      <w:pPr>
        <w:numPr>
          <w:ilvl w:val="0"/>
          <w:numId w:val="23"/>
        </w:numPr>
        <w:overflowPunct/>
        <w:autoSpaceDE/>
        <w:autoSpaceDN/>
        <w:adjustRightInd/>
        <w:ind w:left="357" w:hanging="357"/>
        <w:textAlignment w:val="auto"/>
        <w:rPr>
          <w:rFonts w:ascii="Verdana" w:hAnsi="Verdana"/>
          <w:sz w:val="21"/>
          <w:szCs w:val="21"/>
          <w:lang w:val="fr-FR"/>
        </w:rPr>
      </w:pPr>
      <w:r w:rsidRPr="004B2C6C">
        <w:rPr>
          <w:rFonts w:ascii="Verdana" w:hAnsi="Verdana"/>
          <w:sz w:val="21"/>
          <w:szCs w:val="21"/>
          <w:lang w:val="fr-FR"/>
        </w:rPr>
        <w:t>Les investissements étrangers en Afrique</w:t>
      </w:r>
      <w:r w:rsidR="00413276">
        <w:rPr>
          <w:rFonts w:ascii="Verdana" w:hAnsi="Verdana"/>
          <w:sz w:val="21"/>
          <w:szCs w:val="21"/>
          <w:lang w:val="fr-FR"/>
        </w:rPr>
        <w:t>. Dissertation.</w:t>
      </w:r>
      <w:r w:rsidRPr="004B2C6C">
        <w:rPr>
          <w:rFonts w:ascii="Verdana" w:hAnsi="Verdana"/>
          <w:sz w:val="21"/>
          <w:szCs w:val="21"/>
          <w:lang w:val="fr-FR"/>
        </w:rPr>
        <w:t xml:space="preserve"> Librairie Générale de Droit et de Jurisprudence, Paris/Nouvelles Editions Africaines, Dakar, 1978</w:t>
      </w:r>
    </w:p>
    <w:p w14:paraId="3BFB36E5" w14:textId="77777777" w:rsidR="00045F8D" w:rsidRPr="004B2C6C" w:rsidRDefault="00045F8D" w:rsidP="00304F8F">
      <w:pPr>
        <w:numPr>
          <w:ilvl w:val="0"/>
          <w:numId w:val="23"/>
        </w:numPr>
        <w:overflowPunct/>
        <w:autoSpaceDE/>
        <w:autoSpaceDN/>
        <w:adjustRightInd/>
        <w:ind w:left="357" w:hanging="357"/>
        <w:textAlignment w:val="auto"/>
        <w:rPr>
          <w:rFonts w:ascii="Verdana" w:hAnsi="Verdana"/>
          <w:sz w:val="21"/>
          <w:szCs w:val="21"/>
          <w:lang w:val="de-CH"/>
        </w:rPr>
      </w:pPr>
      <w:r w:rsidRPr="004B2C6C">
        <w:rPr>
          <w:rFonts w:ascii="Verdana" w:hAnsi="Verdana"/>
          <w:sz w:val="21"/>
          <w:szCs w:val="21"/>
          <w:lang w:val="de-CH"/>
        </w:rPr>
        <w:t xml:space="preserve">Rechts- und Wirtschaftsfragen im Bau, </w:t>
      </w:r>
      <w:r w:rsidRPr="004B2C6C">
        <w:rPr>
          <w:rFonts w:ascii="Verdana" w:hAnsi="Verdana"/>
          <w:i/>
          <w:sz w:val="21"/>
          <w:szCs w:val="21"/>
          <w:lang w:val="de-CH"/>
        </w:rPr>
        <w:t>in</w:t>
      </w:r>
      <w:r w:rsidRPr="004B2C6C">
        <w:rPr>
          <w:rFonts w:ascii="Verdana" w:hAnsi="Verdana"/>
          <w:sz w:val="21"/>
          <w:szCs w:val="21"/>
          <w:lang w:val="de-CH"/>
        </w:rPr>
        <w:t xml:space="preserve"> Fritz </w:t>
      </w:r>
      <w:proofErr w:type="spellStart"/>
      <w:r w:rsidRPr="004B2C6C">
        <w:rPr>
          <w:rFonts w:ascii="Verdana" w:hAnsi="Verdana"/>
          <w:sz w:val="21"/>
          <w:szCs w:val="21"/>
          <w:lang w:val="de-CH"/>
        </w:rPr>
        <w:t>Scheidegger</w:t>
      </w:r>
      <w:proofErr w:type="spellEnd"/>
      <w:r w:rsidRPr="004B2C6C">
        <w:rPr>
          <w:rFonts w:ascii="Verdana" w:hAnsi="Verdana"/>
          <w:sz w:val="21"/>
          <w:szCs w:val="21"/>
          <w:lang w:val="de-CH"/>
        </w:rPr>
        <w:t xml:space="preserve"> (</w:t>
      </w:r>
      <w:proofErr w:type="spellStart"/>
      <w:r w:rsidRPr="004B2C6C">
        <w:rPr>
          <w:rFonts w:ascii="Verdana" w:hAnsi="Verdana"/>
          <w:sz w:val="21"/>
          <w:szCs w:val="21"/>
          <w:lang w:val="de-CH"/>
        </w:rPr>
        <w:t>ed</w:t>
      </w:r>
      <w:proofErr w:type="spellEnd"/>
      <w:r w:rsidRPr="004B2C6C">
        <w:rPr>
          <w:rFonts w:ascii="Verdana" w:hAnsi="Verdana"/>
          <w:sz w:val="21"/>
          <w:szCs w:val="21"/>
          <w:lang w:val="de-CH"/>
        </w:rPr>
        <w:t>): Aus der Geschichte der Bautechnik, Band 1 (Grundlagen), Birkhäuser Verlag Basel/Boston/Berlin, 1990 pp.11-22</w:t>
      </w:r>
    </w:p>
    <w:p w14:paraId="2F516D44" w14:textId="77777777" w:rsidR="00045F8D" w:rsidRPr="004B2C6C" w:rsidRDefault="00045F8D" w:rsidP="00304F8F">
      <w:pPr>
        <w:numPr>
          <w:ilvl w:val="0"/>
          <w:numId w:val="23"/>
        </w:numPr>
        <w:overflowPunct/>
        <w:autoSpaceDE/>
        <w:autoSpaceDN/>
        <w:adjustRightInd/>
        <w:ind w:left="357" w:hanging="357"/>
        <w:textAlignment w:val="auto"/>
        <w:rPr>
          <w:rFonts w:ascii="Verdana" w:hAnsi="Verdana"/>
          <w:sz w:val="21"/>
          <w:szCs w:val="21"/>
          <w:lang w:val="de-CH"/>
        </w:rPr>
      </w:pPr>
      <w:r w:rsidRPr="004B2C6C">
        <w:rPr>
          <w:rFonts w:ascii="Verdana" w:hAnsi="Verdana"/>
          <w:sz w:val="21"/>
          <w:szCs w:val="21"/>
          <w:lang w:val="de-CH"/>
        </w:rPr>
        <w:t xml:space="preserve">Das GATT und die Entwicklungsländer, </w:t>
      </w:r>
      <w:r w:rsidRPr="004B2C6C">
        <w:rPr>
          <w:rFonts w:ascii="Verdana" w:hAnsi="Verdana"/>
          <w:i/>
          <w:sz w:val="21"/>
          <w:szCs w:val="21"/>
          <w:lang w:val="de-CH"/>
        </w:rPr>
        <w:t>in</w:t>
      </w:r>
      <w:r w:rsidRPr="004B2C6C">
        <w:rPr>
          <w:rFonts w:ascii="Verdana" w:hAnsi="Verdana"/>
          <w:sz w:val="21"/>
          <w:szCs w:val="21"/>
          <w:lang w:val="de-CH"/>
        </w:rPr>
        <w:t xml:space="preserve"> Thomas Cottier (</w:t>
      </w:r>
      <w:proofErr w:type="spellStart"/>
      <w:r w:rsidRPr="004B2C6C">
        <w:rPr>
          <w:rFonts w:ascii="Verdana" w:hAnsi="Verdana"/>
          <w:sz w:val="21"/>
          <w:szCs w:val="21"/>
          <w:lang w:val="de-CH"/>
        </w:rPr>
        <w:t>ed</w:t>
      </w:r>
      <w:proofErr w:type="spellEnd"/>
      <w:r w:rsidRPr="004B2C6C">
        <w:rPr>
          <w:rFonts w:ascii="Verdana" w:hAnsi="Verdana"/>
          <w:sz w:val="21"/>
          <w:szCs w:val="21"/>
          <w:lang w:val="de-CH"/>
        </w:rPr>
        <w:t>.), GATT-Uruguay Round, Institut für Europa- und Wirtschaftsvölkerrecht, Bern, 1995</w:t>
      </w:r>
      <w:r>
        <w:rPr>
          <w:rFonts w:ascii="Verdana" w:hAnsi="Verdana"/>
          <w:sz w:val="21"/>
          <w:szCs w:val="21"/>
          <w:lang w:val="de-CH"/>
        </w:rPr>
        <w:t>, pp.135-172</w:t>
      </w:r>
    </w:p>
    <w:p w14:paraId="49321D85" w14:textId="77777777" w:rsidR="00045F8D" w:rsidRDefault="00045F8D" w:rsidP="00304F8F">
      <w:pPr>
        <w:numPr>
          <w:ilvl w:val="0"/>
          <w:numId w:val="23"/>
        </w:numPr>
        <w:overflowPunct/>
        <w:autoSpaceDE/>
        <w:autoSpaceDN/>
        <w:adjustRightInd/>
        <w:ind w:left="357" w:hanging="357"/>
        <w:textAlignment w:val="auto"/>
        <w:rPr>
          <w:rFonts w:ascii="Verdana" w:hAnsi="Verdana"/>
          <w:sz w:val="21"/>
          <w:szCs w:val="21"/>
        </w:rPr>
      </w:pPr>
      <w:r w:rsidRPr="004B2C6C">
        <w:rPr>
          <w:rFonts w:ascii="Verdana" w:hAnsi="Verdana"/>
          <w:sz w:val="21"/>
          <w:szCs w:val="21"/>
        </w:rPr>
        <w:lastRenderedPageBreak/>
        <w:t xml:space="preserve">The WTO Dispute Settlement Procedure: Implications for Agricultural Trade Arising from the Bananas Case, </w:t>
      </w:r>
      <w:r w:rsidRPr="004B2C6C">
        <w:rPr>
          <w:rFonts w:ascii="Verdana" w:hAnsi="Verdana"/>
          <w:i/>
          <w:sz w:val="21"/>
          <w:szCs w:val="21"/>
        </w:rPr>
        <w:t>in</w:t>
      </w:r>
      <w:r w:rsidRPr="004B2C6C">
        <w:rPr>
          <w:rFonts w:ascii="Verdana" w:hAnsi="Verdana"/>
          <w:sz w:val="21"/>
          <w:szCs w:val="21"/>
        </w:rPr>
        <w:t xml:space="preserve"> </w:t>
      </w:r>
      <w:proofErr w:type="spellStart"/>
      <w:r w:rsidRPr="004B2C6C">
        <w:rPr>
          <w:rFonts w:ascii="Verdana" w:hAnsi="Verdana"/>
          <w:sz w:val="21"/>
          <w:szCs w:val="21"/>
        </w:rPr>
        <w:t>Sanoussi</w:t>
      </w:r>
      <w:proofErr w:type="spellEnd"/>
      <w:r w:rsidRPr="004B2C6C">
        <w:rPr>
          <w:rFonts w:ascii="Verdana" w:hAnsi="Verdana"/>
          <w:sz w:val="21"/>
          <w:szCs w:val="21"/>
        </w:rPr>
        <w:t xml:space="preserve"> Bilal and </w:t>
      </w:r>
      <w:proofErr w:type="spellStart"/>
      <w:r w:rsidRPr="004B2C6C">
        <w:rPr>
          <w:rFonts w:ascii="Verdana" w:hAnsi="Verdana"/>
          <w:sz w:val="21"/>
          <w:szCs w:val="21"/>
        </w:rPr>
        <w:t>Pavlos</w:t>
      </w:r>
      <w:proofErr w:type="spellEnd"/>
      <w:r w:rsidRPr="004B2C6C">
        <w:rPr>
          <w:rFonts w:ascii="Verdana" w:hAnsi="Verdana"/>
          <w:sz w:val="21"/>
          <w:szCs w:val="21"/>
        </w:rPr>
        <w:t xml:space="preserve"> </w:t>
      </w:r>
      <w:proofErr w:type="spellStart"/>
      <w:r w:rsidRPr="004B2C6C">
        <w:rPr>
          <w:rFonts w:ascii="Verdana" w:hAnsi="Verdana"/>
          <w:sz w:val="21"/>
          <w:szCs w:val="21"/>
        </w:rPr>
        <w:t>Pezaros</w:t>
      </w:r>
      <w:proofErr w:type="spellEnd"/>
      <w:r w:rsidRPr="004B2C6C">
        <w:rPr>
          <w:rFonts w:ascii="Verdana" w:hAnsi="Verdana"/>
          <w:sz w:val="21"/>
          <w:szCs w:val="21"/>
        </w:rPr>
        <w:t xml:space="preserve"> (eds): Negotiating the Future of Agricultural Policies: Agricultural Trade and the Millennium WTO Round, 2000 Kluwer Law International, pp.211-223</w:t>
      </w:r>
    </w:p>
    <w:p w14:paraId="28F70FBA" w14:textId="77777777" w:rsidR="00045F8D" w:rsidRPr="00D72394" w:rsidRDefault="00045F8D" w:rsidP="00304F8F">
      <w:pPr>
        <w:numPr>
          <w:ilvl w:val="0"/>
          <w:numId w:val="23"/>
        </w:numPr>
        <w:overflowPunct/>
        <w:autoSpaceDE/>
        <w:autoSpaceDN/>
        <w:adjustRightInd/>
        <w:ind w:left="357" w:hanging="357"/>
        <w:textAlignment w:val="auto"/>
        <w:rPr>
          <w:rFonts w:ascii="Verdana" w:hAnsi="Verdana"/>
          <w:sz w:val="21"/>
          <w:szCs w:val="21"/>
          <w:lang w:val="de-CH"/>
        </w:rPr>
      </w:pPr>
      <w:r w:rsidRPr="004B2C6C">
        <w:rPr>
          <w:rFonts w:ascii="Verdana" w:hAnsi="Verdana"/>
          <w:sz w:val="21"/>
          <w:szCs w:val="21"/>
          <w:lang w:val="de-CH"/>
        </w:rPr>
        <w:t xml:space="preserve">Das Abkommen über den Handel mit landwirtschaftlichen Erzeugnissen: eine politische und wirtschaftliche Würdigung (mit Patrick Aebi, Manfred Boetsch, Olivier Félix, Urs Markstein, Christine Pohl, Frédéric Rothen, Pierre </w:t>
      </w:r>
      <w:proofErr w:type="spellStart"/>
      <w:r w:rsidRPr="004B2C6C">
        <w:rPr>
          <w:rFonts w:ascii="Verdana" w:hAnsi="Verdana"/>
          <w:sz w:val="21"/>
          <w:szCs w:val="21"/>
          <w:lang w:val="de-CH"/>
        </w:rPr>
        <w:t>Schauenberg</w:t>
      </w:r>
      <w:proofErr w:type="spellEnd"/>
      <w:r w:rsidRPr="004B2C6C">
        <w:rPr>
          <w:rFonts w:ascii="Verdana" w:hAnsi="Verdana"/>
          <w:sz w:val="21"/>
          <w:szCs w:val="21"/>
          <w:lang w:val="de-CH"/>
        </w:rPr>
        <w:t xml:space="preserve"> und Marc Zuber). </w:t>
      </w:r>
      <w:r w:rsidR="00836715" w:rsidRPr="00D72394">
        <w:rPr>
          <w:rFonts w:ascii="Verdana" w:hAnsi="Verdana"/>
          <w:i/>
          <w:sz w:val="21"/>
          <w:szCs w:val="21"/>
          <w:lang w:val="de-CH"/>
        </w:rPr>
        <w:t>i</w:t>
      </w:r>
      <w:r w:rsidRPr="00D72394">
        <w:rPr>
          <w:rFonts w:ascii="Verdana" w:hAnsi="Verdana"/>
          <w:i/>
          <w:sz w:val="21"/>
          <w:szCs w:val="21"/>
          <w:lang w:val="de-CH"/>
        </w:rPr>
        <w:t>n</w:t>
      </w:r>
      <w:r w:rsidRPr="00D72394">
        <w:rPr>
          <w:rFonts w:ascii="Verdana" w:hAnsi="Verdana"/>
          <w:sz w:val="21"/>
          <w:szCs w:val="21"/>
          <w:lang w:val="de-CH"/>
        </w:rPr>
        <w:t xml:space="preserve"> Daniel Felder und Christine </w:t>
      </w:r>
      <w:proofErr w:type="spellStart"/>
      <w:r w:rsidRPr="00D72394">
        <w:rPr>
          <w:rFonts w:ascii="Verdana" w:hAnsi="Verdana"/>
          <w:sz w:val="21"/>
          <w:szCs w:val="21"/>
          <w:lang w:val="de-CH"/>
        </w:rPr>
        <w:t>Kaddous</w:t>
      </w:r>
      <w:proofErr w:type="spellEnd"/>
      <w:r w:rsidRPr="00D72394">
        <w:rPr>
          <w:rFonts w:ascii="Verdana" w:hAnsi="Verdana"/>
          <w:sz w:val="21"/>
          <w:szCs w:val="21"/>
          <w:lang w:val="de-CH"/>
        </w:rPr>
        <w:t xml:space="preserve"> (</w:t>
      </w:r>
      <w:proofErr w:type="spellStart"/>
      <w:r w:rsidRPr="00D72394">
        <w:rPr>
          <w:rFonts w:ascii="Verdana" w:hAnsi="Verdana"/>
          <w:sz w:val="21"/>
          <w:szCs w:val="21"/>
          <w:lang w:val="de-CH"/>
        </w:rPr>
        <w:t>Hsg</w:t>
      </w:r>
      <w:proofErr w:type="spellEnd"/>
      <w:r w:rsidRPr="00D72394">
        <w:rPr>
          <w:rFonts w:ascii="Verdana" w:hAnsi="Verdana"/>
          <w:sz w:val="21"/>
          <w:szCs w:val="21"/>
          <w:lang w:val="de-CH"/>
        </w:rPr>
        <w:t xml:space="preserve">), Accords </w:t>
      </w:r>
      <w:proofErr w:type="spellStart"/>
      <w:r w:rsidRPr="00D72394">
        <w:rPr>
          <w:rFonts w:ascii="Verdana" w:hAnsi="Verdana"/>
          <w:sz w:val="21"/>
          <w:szCs w:val="21"/>
          <w:lang w:val="de-CH"/>
        </w:rPr>
        <w:t>bilatéraux</w:t>
      </w:r>
      <w:proofErr w:type="spellEnd"/>
      <w:r w:rsidRPr="00D72394">
        <w:rPr>
          <w:rFonts w:ascii="Verdana" w:hAnsi="Verdana"/>
          <w:sz w:val="21"/>
          <w:szCs w:val="21"/>
          <w:lang w:val="de-CH"/>
        </w:rPr>
        <w:t xml:space="preserve"> Suisse – UE, Basel, pp. 577-619 (2001)</w:t>
      </w:r>
    </w:p>
    <w:p w14:paraId="1307ECF7" w14:textId="77777777" w:rsidR="00ED6F6A" w:rsidRPr="00ED6F6A" w:rsidRDefault="00ED6F6A" w:rsidP="00304F8F">
      <w:pPr>
        <w:numPr>
          <w:ilvl w:val="0"/>
          <w:numId w:val="23"/>
        </w:numPr>
        <w:overflowPunct/>
        <w:autoSpaceDE/>
        <w:autoSpaceDN/>
        <w:adjustRightInd/>
        <w:textAlignment w:val="auto"/>
        <w:rPr>
          <w:rFonts w:ascii="Verdana" w:hAnsi="Verdana"/>
          <w:sz w:val="21"/>
          <w:szCs w:val="21"/>
          <w:lang w:val="de-CH"/>
        </w:rPr>
      </w:pPr>
      <w:r w:rsidRPr="00ED6F6A">
        <w:rPr>
          <w:rFonts w:ascii="Verdana" w:hAnsi="Verdana"/>
          <w:sz w:val="21"/>
          <w:szCs w:val="21"/>
          <w:lang w:val="fr-CH"/>
        </w:rPr>
        <w:t xml:space="preserve">La Suisse dans les nouvelles négociations agricoles de l’OMC, Annuaire suisse de politique de développement, Institut de hautes études internationales et du développement, Volume 21 (2002) pp.5-25, Genève. </w:t>
      </w:r>
      <w:r w:rsidRPr="00ED6F6A">
        <w:rPr>
          <w:rFonts w:ascii="Verdana" w:hAnsi="Verdana"/>
          <w:i/>
          <w:sz w:val="21"/>
          <w:szCs w:val="21"/>
          <w:lang w:val="de-CH"/>
        </w:rPr>
        <w:t>Ibidem </w:t>
      </w:r>
      <w:r w:rsidRPr="00ED6F6A">
        <w:rPr>
          <w:rFonts w:ascii="Verdana" w:hAnsi="Verdana"/>
          <w:sz w:val="21"/>
          <w:szCs w:val="21"/>
          <w:lang w:val="de-CH"/>
        </w:rPr>
        <w:t>: Die Schweiz in der neuen WTO Agrarverhandlung, Schweizerisches Jahrbuch für</w:t>
      </w:r>
      <w:r>
        <w:rPr>
          <w:rFonts w:ascii="Verdana" w:hAnsi="Verdana"/>
          <w:sz w:val="21"/>
          <w:szCs w:val="21"/>
          <w:lang w:val="de-CH"/>
        </w:rPr>
        <w:t xml:space="preserve"> </w:t>
      </w:r>
      <w:r w:rsidRPr="00ED6F6A">
        <w:rPr>
          <w:rFonts w:ascii="Verdana" w:hAnsi="Verdana"/>
          <w:sz w:val="21"/>
          <w:szCs w:val="21"/>
          <w:lang w:val="de-CH"/>
        </w:rPr>
        <w:t>Entwicklungspolitik</w:t>
      </w:r>
    </w:p>
    <w:p w14:paraId="1386171F" w14:textId="77777777" w:rsidR="00045F8D" w:rsidRDefault="00045F8D" w:rsidP="00304F8F">
      <w:pPr>
        <w:numPr>
          <w:ilvl w:val="0"/>
          <w:numId w:val="23"/>
        </w:numPr>
        <w:overflowPunct/>
        <w:autoSpaceDE/>
        <w:autoSpaceDN/>
        <w:adjustRightInd/>
        <w:ind w:left="357" w:hanging="357"/>
        <w:textAlignment w:val="auto"/>
        <w:rPr>
          <w:rFonts w:ascii="Verdana" w:hAnsi="Verdana"/>
          <w:sz w:val="21"/>
          <w:szCs w:val="21"/>
        </w:rPr>
      </w:pPr>
      <w:r w:rsidRPr="004B2C6C">
        <w:rPr>
          <w:rFonts w:ascii="Verdana" w:hAnsi="Verdana"/>
          <w:sz w:val="21"/>
          <w:szCs w:val="21"/>
        </w:rPr>
        <w:t xml:space="preserve">The July 2004 Agricultural Framework Agreement in Agriculture, </w:t>
      </w:r>
      <w:r w:rsidRPr="004B2C6C">
        <w:rPr>
          <w:rFonts w:ascii="Verdana" w:hAnsi="Verdana"/>
          <w:i/>
          <w:sz w:val="21"/>
          <w:szCs w:val="21"/>
        </w:rPr>
        <w:t>in</w:t>
      </w:r>
      <w:r w:rsidRPr="004B2C6C">
        <w:rPr>
          <w:rFonts w:ascii="Verdana" w:hAnsi="Verdana"/>
          <w:sz w:val="21"/>
          <w:szCs w:val="21"/>
        </w:rPr>
        <w:t xml:space="preserve"> WTO Law, ed. by Bernard O'Connor, 2005, Cameron May, London, pp.401-416</w:t>
      </w:r>
    </w:p>
    <w:p w14:paraId="5865E6F6" w14:textId="77777777" w:rsidR="00CF3522" w:rsidRPr="004B2C6C" w:rsidRDefault="00CF3522" w:rsidP="00304F8F">
      <w:pPr>
        <w:numPr>
          <w:ilvl w:val="0"/>
          <w:numId w:val="23"/>
        </w:numPr>
        <w:overflowPunct/>
        <w:autoSpaceDE/>
        <w:autoSpaceDN/>
        <w:adjustRightInd/>
        <w:ind w:left="357" w:hanging="357"/>
        <w:textAlignment w:val="auto"/>
        <w:rPr>
          <w:rFonts w:ascii="Verdana" w:hAnsi="Verdana"/>
          <w:sz w:val="21"/>
          <w:szCs w:val="21"/>
        </w:rPr>
      </w:pPr>
      <w:r w:rsidRPr="004B2C6C">
        <w:rPr>
          <w:rFonts w:ascii="Verdana" w:hAnsi="Verdana"/>
          <w:sz w:val="21"/>
          <w:szCs w:val="21"/>
        </w:rPr>
        <w:t xml:space="preserve">Reframing sustainable agriculture (with Philipp Aerni and Baris Karapinar), </w:t>
      </w:r>
      <w:r w:rsidRPr="004B2C6C">
        <w:rPr>
          <w:rFonts w:ascii="Verdana" w:hAnsi="Verdana"/>
          <w:i/>
          <w:sz w:val="21"/>
          <w:szCs w:val="21"/>
        </w:rPr>
        <w:t>in</w:t>
      </w:r>
      <w:r w:rsidRPr="004B2C6C">
        <w:rPr>
          <w:rFonts w:ascii="Verdana" w:hAnsi="Verdana"/>
          <w:sz w:val="21"/>
          <w:szCs w:val="21"/>
        </w:rPr>
        <w:t xml:space="preserve"> T. Cottier and P. </w:t>
      </w:r>
      <w:proofErr w:type="spellStart"/>
      <w:r w:rsidRPr="004B2C6C">
        <w:rPr>
          <w:rFonts w:ascii="Verdana" w:hAnsi="Verdana"/>
          <w:sz w:val="21"/>
          <w:szCs w:val="21"/>
        </w:rPr>
        <w:t>Delimatsis</w:t>
      </w:r>
      <w:proofErr w:type="spellEnd"/>
      <w:r w:rsidRPr="004B2C6C">
        <w:rPr>
          <w:rFonts w:ascii="Verdana" w:hAnsi="Verdana"/>
          <w:sz w:val="21"/>
          <w:szCs w:val="21"/>
        </w:rPr>
        <w:t xml:space="preserve"> (eds), The Prospects of International Trade Regulation - From Fragmentation to Coherence, </w:t>
      </w:r>
      <w:bookmarkStart w:id="1" w:name="OLE_LINK1"/>
      <w:bookmarkStart w:id="2" w:name="OLE_LINK2"/>
      <w:r w:rsidRPr="004B2C6C">
        <w:rPr>
          <w:rFonts w:ascii="Verdana" w:hAnsi="Verdana"/>
          <w:sz w:val="21"/>
          <w:szCs w:val="21"/>
        </w:rPr>
        <w:t>Cambridge University Press</w:t>
      </w:r>
      <w:bookmarkEnd w:id="1"/>
      <w:bookmarkEnd w:id="2"/>
      <w:r w:rsidRPr="004B2C6C">
        <w:rPr>
          <w:rFonts w:ascii="Verdana" w:hAnsi="Verdana"/>
          <w:sz w:val="21"/>
          <w:szCs w:val="21"/>
        </w:rPr>
        <w:t xml:space="preserve"> (2011)</w:t>
      </w:r>
    </w:p>
    <w:p w14:paraId="605A2EC0" w14:textId="77777777" w:rsidR="00CF3522" w:rsidRDefault="00CF3522" w:rsidP="00304F8F">
      <w:pPr>
        <w:numPr>
          <w:ilvl w:val="0"/>
          <w:numId w:val="23"/>
        </w:numPr>
        <w:overflowPunct/>
        <w:autoSpaceDE/>
        <w:autoSpaceDN/>
        <w:adjustRightInd/>
        <w:ind w:left="357" w:hanging="357"/>
        <w:textAlignment w:val="auto"/>
        <w:rPr>
          <w:rFonts w:ascii="Verdana" w:hAnsi="Verdana"/>
          <w:sz w:val="21"/>
          <w:szCs w:val="21"/>
          <w:lang w:val="de-CH"/>
        </w:rPr>
      </w:pPr>
      <w:proofErr w:type="spellStart"/>
      <w:r w:rsidRPr="004B2C6C">
        <w:rPr>
          <w:rFonts w:ascii="Verdana" w:hAnsi="Verdana"/>
          <w:sz w:val="21"/>
          <w:szCs w:val="21"/>
          <w:lang w:val="de-CH"/>
        </w:rPr>
        <w:t>Dolakha</w:t>
      </w:r>
      <w:proofErr w:type="spellEnd"/>
      <w:r w:rsidRPr="004B2C6C">
        <w:rPr>
          <w:rFonts w:ascii="Verdana" w:hAnsi="Verdana"/>
          <w:sz w:val="21"/>
          <w:szCs w:val="21"/>
          <w:lang w:val="de-CH"/>
        </w:rPr>
        <w:t xml:space="preserve"> – eine Generation später (</w:t>
      </w:r>
      <w:proofErr w:type="spellStart"/>
      <w:r w:rsidRPr="004B2C6C">
        <w:rPr>
          <w:rFonts w:ascii="Verdana" w:hAnsi="Verdana"/>
          <w:sz w:val="21"/>
          <w:szCs w:val="21"/>
          <w:lang w:val="de-CH"/>
        </w:rPr>
        <w:t>with</w:t>
      </w:r>
      <w:proofErr w:type="spellEnd"/>
      <w:r w:rsidRPr="004B2C6C">
        <w:rPr>
          <w:rFonts w:ascii="Verdana" w:hAnsi="Verdana"/>
          <w:sz w:val="21"/>
          <w:szCs w:val="21"/>
          <w:lang w:val="de-CH"/>
        </w:rPr>
        <w:t xml:space="preserve"> Robert Schmid), </w:t>
      </w:r>
      <w:r w:rsidRPr="004B2C6C">
        <w:rPr>
          <w:rFonts w:ascii="Verdana" w:hAnsi="Verdana"/>
          <w:i/>
          <w:sz w:val="21"/>
          <w:szCs w:val="21"/>
          <w:lang w:val="de-CH"/>
        </w:rPr>
        <w:t>in</w:t>
      </w:r>
      <w:r w:rsidRPr="004B2C6C">
        <w:rPr>
          <w:rFonts w:ascii="Verdana" w:hAnsi="Verdana"/>
          <w:sz w:val="21"/>
          <w:szCs w:val="21"/>
          <w:lang w:val="de-CH"/>
        </w:rPr>
        <w:t xml:space="preserve"> Rolf Wilhelm, Gemeinsam unter</w:t>
      </w:r>
      <w:r>
        <w:rPr>
          <w:rFonts w:ascii="Verdana" w:hAnsi="Verdana"/>
          <w:sz w:val="21"/>
          <w:szCs w:val="21"/>
          <w:lang w:val="de-CH"/>
        </w:rPr>
        <w:t>wegs</w:t>
      </w:r>
      <w:r w:rsidRPr="004B2C6C">
        <w:rPr>
          <w:rFonts w:ascii="Verdana" w:hAnsi="Verdana"/>
          <w:sz w:val="21"/>
          <w:szCs w:val="21"/>
          <w:lang w:val="de-CH"/>
        </w:rPr>
        <w:t xml:space="preserve"> (Haup</w:t>
      </w:r>
      <w:r w:rsidR="007979E8">
        <w:rPr>
          <w:rFonts w:ascii="Verdana" w:hAnsi="Verdana"/>
          <w:sz w:val="21"/>
          <w:szCs w:val="21"/>
          <w:lang w:val="de-CH"/>
        </w:rPr>
        <w:t>t-Verlag Bern, 2011) pp.242-253</w:t>
      </w:r>
    </w:p>
    <w:p w14:paraId="2DE33CA8" w14:textId="77777777" w:rsidR="007979E8" w:rsidRPr="006437F5" w:rsidRDefault="00721AE1" w:rsidP="00304F8F">
      <w:pPr>
        <w:numPr>
          <w:ilvl w:val="0"/>
          <w:numId w:val="23"/>
        </w:numPr>
        <w:overflowPunct/>
        <w:autoSpaceDE/>
        <w:autoSpaceDN/>
        <w:adjustRightInd/>
        <w:textAlignment w:val="auto"/>
        <w:rPr>
          <w:rFonts w:ascii="Verdana" w:hAnsi="Verdana"/>
          <w:sz w:val="21"/>
          <w:szCs w:val="21"/>
        </w:rPr>
      </w:pPr>
      <w:r w:rsidRPr="006437F5">
        <w:rPr>
          <w:rFonts w:ascii="Verdana" w:hAnsi="Verdana"/>
          <w:sz w:val="21"/>
          <w:szCs w:val="21"/>
        </w:rPr>
        <w:t>A Transatlantic Trade and Investment Partnership Agreement</w:t>
      </w:r>
      <w:r w:rsidR="006437F5">
        <w:rPr>
          <w:rFonts w:ascii="Verdana" w:hAnsi="Verdana"/>
          <w:sz w:val="21"/>
          <w:szCs w:val="21"/>
        </w:rPr>
        <w:t xml:space="preserve"> (TTIP)</w:t>
      </w:r>
      <w:r w:rsidRPr="006437F5">
        <w:rPr>
          <w:rFonts w:ascii="Verdana" w:hAnsi="Verdana"/>
          <w:sz w:val="21"/>
          <w:szCs w:val="21"/>
        </w:rPr>
        <w:t>: Implications for Swiss Agriculture.</w:t>
      </w:r>
      <w:r w:rsidRPr="00721AE1">
        <w:t xml:space="preserve"> </w:t>
      </w:r>
      <w:r w:rsidR="006437F5" w:rsidRPr="006437F5">
        <w:rPr>
          <w:rFonts w:ascii="Verdana" w:hAnsi="Verdana"/>
          <w:i/>
          <w:sz w:val="21"/>
          <w:szCs w:val="21"/>
        </w:rPr>
        <w:t xml:space="preserve">in </w:t>
      </w:r>
      <w:r w:rsidR="006437F5" w:rsidRPr="006437F5">
        <w:rPr>
          <w:rFonts w:ascii="Verdana" w:hAnsi="Verdana"/>
          <w:sz w:val="21"/>
          <w:szCs w:val="21"/>
        </w:rPr>
        <w:t xml:space="preserve">Masanori HAYASHI and Masahiko GEMMA (Eds), Agricultural Trade Rules in the Era of "Post Trade Liberalization": Framework of Trade Rules and its Impact Assessments. </w:t>
      </w:r>
      <w:proofErr w:type="spellStart"/>
      <w:r w:rsidR="006437F5" w:rsidRPr="006437F5">
        <w:rPr>
          <w:rFonts w:ascii="Verdana" w:hAnsi="Verdana"/>
          <w:sz w:val="21"/>
          <w:szCs w:val="21"/>
        </w:rPr>
        <w:t>Waseda</w:t>
      </w:r>
      <w:proofErr w:type="spellEnd"/>
      <w:r w:rsidR="006437F5" w:rsidRPr="006437F5">
        <w:rPr>
          <w:rFonts w:ascii="Verdana" w:hAnsi="Verdana"/>
          <w:sz w:val="21"/>
          <w:szCs w:val="21"/>
        </w:rPr>
        <w:t xml:space="preserve"> University, Tokyo</w:t>
      </w:r>
      <w:r w:rsidR="006437F5">
        <w:rPr>
          <w:rFonts w:ascii="Verdana" w:hAnsi="Verdana"/>
          <w:sz w:val="21"/>
          <w:szCs w:val="21"/>
        </w:rPr>
        <w:t>;</w:t>
      </w:r>
      <w:r w:rsidR="006437F5" w:rsidRPr="006437F5">
        <w:rPr>
          <w:rFonts w:ascii="Verdana" w:hAnsi="Verdana"/>
          <w:sz w:val="21"/>
          <w:szCs w:val="21"/>
        </w:rPr>
        <w:t xml:space="preserve"> </w:t>
      </w:r>
      <w:proofErr w:type="spellStart"/>
      <w:r w:rsidR="006437F5" w:rsidRPr="006437F5">
        <w:rPr>
          <w:rFonts w:ascii="Verdana" w:hAnsi="Verdana"/>
          <w:sz w:val="21"/>
          <w:szCs w:val="21"/>
        </w:rPr>
        <w:t>Nourintoukei</w:t>
      </w:r>
      <w:proofErr w:type="spellEnd"/>
      <w:r w:rsidR="006437F5" w:rsidRPr="006437F5">
        <w:rPr>
          <w:rFonts w:ascii="Verdana" w:hAnsi="Verdana"/>
          <w:sz w:val="21"/>
          <w:szCs w:val="21"/>
        </w:rPr>
        <w:t xml:space="preserve"> Publishing Co. Ltd. </w:t>
      </w:r>
      <w:r w:rsidRPr="006437F5">
        <w:rPr>
          <w:rFonts w:ascii="Verdana" w:hAnsi="Verdana"/>
          <w:sz w:val="21"/>
          <w:szCs w:val="21"/>
        </w:rPr>
        <w:t>(</w:t>
      </w:r>
      <w:r w:rsidR="006437F5">
        <w:rPr>
          <w:rFonts w:ascii="Verdana" w:hAnsi="Verdana"/>
          <w:sz w:val="21"/>
          <w:szCs w:val="21"/>
        </w:rPr>
        <w:t xml:space="preserve">December </w:t>
      </w:r>
      <w:r w:rsidRPr="006437F5">
        <w:rPr>
          <w:rFonts w:ascii="Verdana" w:hAnsi="Verdana"/>
          <w:sz w:val="21"/>
          <w:szCs w:val="21"/>
        </w:rPr>
        <w:t>2015</w:t>
      </w:r>
      <w:r w:rsidR="002D380D" w:rsidRPr="006437F5">
        <w:rPr>
          <w:rFonts w:ascii="Verdana" w:hAnsi="Verdana"/>
          <w:sz w:val="21"/>
          <w:szCs w:val="21"/>
        </w:rPr>
        <w:t>)</w:t>
      </w:r>
      <w:r w:rsidR="006437F5" w:rsidRPr="006437F5">
        <w:rPr>
          <w:rFonts w:ascii="Verdana" w:hAnsi="Verdana"/>
          <w:sz w:val="21"/>
          <w:szCs w:val="21"/>
        </w:rPr>
        <w:t>.</w:t>
      </w:r>
      <w:r w:rsidR="002D380D" w:rsidRPr="006437F5">
        <w:rPr>
          <w:rFonts w:ascii="Verdana" w:hAnsi="Verdana"/>
          <w:sz w:val="21"/>
          <w:szCs w:val="21"/>
        </w:rPr>
        <w:t xml:space="preserve"> Japanese version</w:t>
      </w:r>
      <w:r w:rsidR="004417DF" w:rsidRPr="006437F5">
        <w:rPr>
          <w:rFonts w:ascii="Verdana" w:hAnsi="Verdana"/>
          <w:sz w:val="21"/>
          <w:szCs w:val="21"/>
        </w:rPr>
        <w:t xml:space="preserve"> pp.</w:t>
      </w:r>
      <w:r w:rsidR="006437F5" w:rsidRPr="006437F5">
        <w:rPr>
          <w:rFonts w:ascii="Verdana" w:hAnsi="Verdana"/>
          <w:sz w:val="21"/>
          <w:szCs w:val="21"/>
        </w:rPr>
        <w:t>201-227</w:t>
      </w:r>
      <w:r w:rsidR="002D380D" w:rsidRPr="006437F5">
        <w:rPr>
          <w:rFonts w:ascii="Verdana" w:hAnsi="Verdana"/>
          <w:sz w:val="21"/>
          <w:szCs w:val="21"/>
        </w:rPr>
        <w:t xml:space="preserve">, at </w:t>
      </w:r>
      <w:hyperlink r:id="rId42" w:history="1">
        <w:r w:rsidR="002D380D" w:rsidRPr="006437F5">
          <w:rPr>
            <w:rStyle w:val="Hyperlink"/>
            <w:rFonts w:ascii="Verdana" w:hAnsi="Verdana"/>
            <w:sz w:val="21"/>
            <w:szCs w:val="21"/>
          </w:rPr>
          <w:t>http://www.waseda.jp/oris/news.php?pKbn=3</w:t>
        </w:r>
      </w:hyperlink>
    </w:p>
    <w:p w14:paraId="0183B575" w14:textId="77777777" w:rsidR="003F1E1A" w:rsidRDefault="005B61F0" w:rsidP="00304F8F">
      <w:pPr>
        <w:numPr>
          <w:ilvl w:val="0"/>
          <w:numId w:val="23"/>
        </w:numPr>
        <w:overflowPunct/>
        <w:autoSpaceDE/>
        <w:autoSpaceDN/>
        <w:adjustRightInd/>
        <w:textAlignment w:val="auto"/>
        <w:rPr>
          <w:rFonts w:ascii="Verdana" w:hAnsi="Verdana"/>
          <w:sz w:val="21"/>
          <w:szCs w:val="21"/>
          <w:lang w:val="de-CH"/>
        </w:rPr>
      </w:pPr>
      <w:r w:rsidRPr="005B61F0">
        <w:rPr>
          <w:rFonts w:ascii="Verdana" w:hAnsi="Verdana"/>
          <w:sz w:val="21"/>
          <w:szCs w:val="21"/>
          <w:lang w:val="de-CH"/>
        </w:rPr>
        <w:t xml:space="preserve">Ernährungssicherheit in der Schweiz, </w:t>
      </w:r>
      <w:r w:rsidRPr="005B61F0">
        <w:rPr>
          <w:rFonts w:ascii="Verdana" w:hAnsi="Verdana"/>
          <w:i/>
          <w:sz w:val="21"/>
          <w:szCs w:val="21"/>
          <w:lang w:val="de-CH"/>
        </w:rPr>
        <w:t>in</w:t>
      </w:r>
      <w:r w:rsidRPr="005B61F0">
        <w:rPr>
          <w:rFonts w:ascii="Verdana" w:hAnsi="Verdana"/>
          <w:sz w:val="21"/>
          <w:szCs w:val="21"/>
          <w:lang w:val="de-CH"/>
        </w:rPr>
        <w:t xml:space="preserve"> Roland Norer (Hrsg.), Landwirtschaft und Verfassungsrecht – Initiativen, Zielbestimmungen, rechtlicher Gehalt. Tagungsband der 4. Luzerner Agrarrechtstage 2014. Dike, Zürich/St. Gallen, Schriften zum Recht des ländlichen Raums/Collection de Droit Rural</w:t>
      </w:r>
      <w:r>
        <w:rPr>
          <w:rFonts w:ascii="Verdana" w:hAnsi="Verdana"/>
          <w:sz w:val="21"/>
          <w:szCs w:val="21"/>
          <w:lang w:val="de-CH"/>
        </w:rPr>
        <w:t>,</w:t>
      </w:r>
      <w:r w:rsidR="00232303">
        <w:rPr>
          <w:rFonts w:ascii="Verdana" w:hAnsi="Verdana"/>
          <w:sz w:val="21"/>
          <w:szCs w:val="21"/>
          <w:lang w:val="de-CH"/>
        </w:rPr>
        <w:t xml:space="preserve"> Bd. 9, pp</w:t>
      </w:r>
      <w:r w:rsidRPr="005B61F0">
        <w:rPr>
          <w:rFonts w:ascii="Verdana" w:hAnsi="Verdana"/>
          <w:sz w:val="21"/>
          <w:szCs w:val="21"/>
          <w:lang w:val="de-CH"/>
        </w:rPr>
        <w:t>.</w:t>
      </w:r>
      <w:r w:rsidR="00232303">
        <w:rPr>
          <w:rFonts w:ascii="Verdana" w:hAnsi="Verdana"/>
          <w:sz w:val="21"/>
          <w:szCs w:val="21"/>
          <w:lang w:val="de-CH"/>
        </w:rPr>
        <w:t>145-175 (2015)</w:t>
      </w:r>
    </w:p>
    <w:p w14:paraId="5D526EE6" w14:textId="514C52E4" w:rsidR="00161DA4" w:rsidRPr="00161DA4" w:rsidRDefault="00161DA4" w:rsidP="00161DA4">
      <w:pPr>
        <w:numPr>
          <w:ilvl w:val="0"/>
          <w:numId w:val="23"/>
        </w:numPr>
        <w:overflowPunct/>
        <w:autoSpaceDE/>
        <w:autoSpaceDN/>
        <w:adjustRightInd/>
        <w:textAlignment w:val="auto"/>
        <w:rPr>
          <w:rFonts w:ascii="Verdana" w:hAnsi="Verdana"/>
          <w:sz w:val="21"/>
          <w:szCs w:val="21"/>
        </w:rPr>
      </w:pPr>
      <w:r w:rsidRPr="00161DA4">
        <w:rPr>
          <w:rFonts w:ascii="Verdana" w:hAnsi="Verdana"/>
          <w:sz w:val="21"/>
          <w:szCs w:val="21"/>
        </w:rPr>
        <w:t>Trade rules for overweight and obesity prevention and healthy diets</w:t>
      </w:r>
      <w:r>
        <w:rPr>
          <w:rFonts w:ascii="Verdana" w:hAnsi="Verdana"/>
          <w:sz w:val="21"/>
          <w:szCs w:val="21"/>
        </w:rPr>
        <w:t xml:space="preserve"> (2016)</w:t>
      </w:r>
    </w:p>
    <w:p w14:paraId="0E70AECC" w14:textId="77777777" w:rsidR="00B0273D" w:rsidRDefault="00B0273D" w:rsidP="00304F8F">
      <w:pPr>
        <w:pStyle w:val="Listenabsatz"/>
        <w:numPr>
          <w:ilvl w:val="0"/>
          <w:numId w:val="23"/>
        </w:numPr>
        <w:rPr>
          <w:rFonts w:ascii="Verdana" w:hAnsi="Verdana"/>
          <w:sz w:val="21"/>
          <w:szCs w:val="21"/>
        </w:rPr>
      </w:pPr>
      <w:r w:rsidRPr="00B0273D">
        <w:rPr>
          <w:rFonts w:ascii="Verdana" w:hAnsi="Verdana"/>
          <w:sz w:val="21"/>
          <w:szCs w:val="21"/>
        </w:rPr>
        <w:t>Adaptation of Agricultural Trade and Investment Rules to Climate Change</w:t>
      </w:r>
      <w:r>
        <w:rPr>
          <w:rFonts w:ascii="Verdana" w:hAnsi="Verdana"/>
          <w:sz w:val="21"/>
          <w:szCs w:val="21"/>
        </w:rPr>
        <w:t xml:space="preserve">. </w:t>
      </w:r>
      <w:r>
        <w:rPr>
          <w:rFonts w:ascii="Verdana" w:hAnsi="Verdana"/>
          <w:i/>
          <w:sz w:val="21"/>
          <w:szCs w:val="21"/>
        </w:rPr>
        <w:t xml:space="preserve">in </w:t>
      </w:r>
      <w:r w:rsidRPr="003F1E1A">
        <w:rPr>
          <w:rFonts w:ascii="Verdana" w:hAnsi="Verdana"/>
          <w:sz w:val="21"/>
          <w:szCs w:val="21"/>
        </w:rPr>
        <w:t xml:space="preserve">Mary Jane Angelo and </w:t>
      </w:r>
      <w:proofErr w:type="spellStart"/>
      <w:r w:rsidRPr="003F1E1A">
        <w:rPr>
          <w:rFonts w:ascii="Verdana" w:hAnsi="Verdana"/>
          <w:sz w:val="21"/>
          <w:szCs w:val="21"/>
        </w:rPr>
        <w:t>Anél</w:t>
      </w:r>
      <w:proofErr w:type="spellEnd"/>
      <w:r w:rsidRPr="003F1E1A">
        <w:rPr>
          <w:rFonts w:ascii="Verdana" w:hAnsi="Verdana"/>
          <w:sz w:val="21"/>
          <w:szCs w:val="21"/>
        </w:rPr>
        <w:t xml:space="preserve"> du Plessis</w:t>
      </w:r>
      <w:r>
        <w:rPr>
          <w:rFonts w:ascii="Verdana" w:hAnsi="Verdana"/>
          <w:sz w:val="21"/>
          <w:szCs w:val="21"/>
        </w:rPr>
        <w:t xml:space="preserve"> (</w:t>
      </w:r>
      <w:r w:rsidRPr="001938C0">
        <w:rPr>
          <w:rFonts w:ascii="Verdana" w:hAnsi="Verdana"/>
          <w:sz w:val="21"/>
          <w:szCs w:val="21"/>
          <w:lang w:val="en-US"/>
        </w:rPr>
        <w:t>Eds.</w:t>
      </w:r>
      <w:r>
        <w:rPr>
          <w:rFonts w:ascii="Verdana" w:hAnsi="Verdana"/>
          <w:sz w:val="21"/>
          <w:szCs w:val="21"/>
        </w:rPr>
        <w:t xml:space="preserve">), </w:t>
      </w:r>
      <w:r w:rsidRPr="003F1E1A">
        <w:rPr>
          <w:rFonts w:ascii="Verdana" w:hAnsi="Verdana"/>
          <w:sz w:val="21"/>
          <w:szCs w:val="21"/>
        </w:rPr>
        <w:t>Research Handbook on Climate Change and Agriculture Law</w:t>
      </w:r>
      <w:r>
        <w:rPr>
          <w:rFonts w:ascii="Verdana" w:hAnsi="Verdana"/>
          <w:sz w:val="21"/>
          <w:szCs w:val="21"/>
        </w:rPr>
        <w:t>.</w:t>
      </w:r>
      <w:r w:rsidR="0058640E">
        <w:rPr>
          <w:rFonts w:ascii="Verdana" w:hAnsi="Verdana"/>
          <w:sz w:val="21"/>
          <w:szCs w:val="21"/>
        </w:rPr>
        <w:t xml:space="preserve"> Chapter 10 at pp. 274-314.</w:t>
      </w:r>
      <w:r w:rsidRPr="003F1E1A">
        <w:rPr>
          <w:rFonts w:ascii="Verdana" w:hAnsi="Verdana"/>
          <w:sz w:val="21"/>
          <w:szCs w:val="21"/>
        </w:rPr>
        <w:t xml:space="preserve"> </w:t>
      </w:r>
      <w:r w:rsidRPr="004417DF">
        <w:rPr>
          <w:rFonts w:ascii="Verdana" w:hAnsi="Verdana"/>
          <w:sz w:val="21"/>
          <w:szCs w:val="21"/>
        </w:rPr>
        <w:t>Edward Elgar</w:t>
      </w:r>
      <w:r>
        <w:rPr>
          <w:rFonts w:ascii="Verdana" w:hAnsi="Verdana"/>
          <w:sz w:val="21"/>
          <w:szCs w:val="21"/>
        </w:rPr>
        <w:t>,</w:t>
      </w:r>
      <w:r w:rsidRPr="004417DF">
        <w:t xml:space="preserve"> </w:t>
      </w:r>
      <w:r w:rsidRPr="004417DF">
        <w:rPr>
          <w:rFonts w:ascii="Verdana" w:hAnsi="Verdana"/>
          <w:sz w:val="21"/>
          <w:szCs w:val="21"/>
        </w:rPr>
        <w:t>Chelte</w:t>
      </w:r>
      <w:r>
        <w:rPr>
          <w:rFonts w:ascii="Verdana" w:hAnsi="Verdana"/>
          <w:sz w:val="21"/>
          <w:szCs w:val="21"/>
        </w:rPr>
        <w:t xml:space="preserve">nham/UK and Northampton/US </w:t>
      </w:r>
      <w:r w:rsidR="0058640E">
        <w:rPr>
          <w:rFonts w:ascii="Verdana" w:hAnsi="Verdana"/>
          <w:sz w:val="21"/>
          <w:szCs w:val="21"/>
        </w:rPr>
        <w:t>(March 2017)</w:t>
      </w:r>
    </w:p>
    <w:p w14:paraId="7FA752D7" w14:textId="77777777" w:rsidR="00534147" w:rsidRDefault="00534147" w:rsidP="004A1AE2">
      <w:pPr>
        <w:pStyle w:val="Listenabsatz"/>
        <w:numPr>
          <w:ilvl w:val="0"/>
          <w:numId w:val="23"/>
        </w:numPr>
        <w:rPr>
          <w:rFonts w:ascii="Verdana" w:hAnsi="Verdana"/>
          <w:sz w:val="21"/>
          <w:szCs w:val="21"/>
        </w:rPr>
      </w:pPr>
      <w:r w:rsidRPr="004A1AE2">
        <w:rPr>
          <w:rFonts w:ascii="Verdana" w:hAnsi="Verdana"/>
          <w:sz w:val="21"/>
          <w:szCs w:val="21"/>
          <w:lang w:val="es-PE"/>
        </w:rPr>
        <w:t>International Economic Law Might Improve Water Governance in Peru</w:t>
      </w:r>
      <w:r w:rsidR="004A1AE2" w:rsidRPr="004A1AE2">
        <w:rPr>
          <w:rFonts w:ascii="Verdana" w:hAnsi="Verdana"/>
          <w:sz w:val="21"/>
          <w:szCs w:val="21"/>
          <w:lang w:val="es-PE"/>
        </w:rPr>
        <w:t xml:space="preserve">. </w:t>
      </w:r>
      <w:r w:rsidR="004A1AE2" w:rsidRPr="004A1AE2">
        <w:rPr>
          <w:rFonts w:ascii="Verdana" w:hAnsi="Verdana"/>
          <w:i/>
          <w:sz w:val="21"/>
          <w:szCs w:val="21"/>
          <w:lang w:val="es-PE"/>
        </w:rPr>
        <w:t>in</w:t>
      </w:r>
      <w:r w:rsidR="004A1AE2" w:rsidRPr="004A1AE2">
        <w:rPr>
          <w:rFonts w:ascii="Verdana" w:hAnsi="Verdana"/>
          <w:sz w:val="21"/>
          <w:szCs w:val="21"/>
          <w:lang w:val="es-PE"/>
        </w:rPr>
        <w:t xml:space="preserve"> El derecho humano al agua, el derecho de las inversiones y el derecho administrativo. Cuartas Jornadas de Derecho de Aguas.</w:t>
      </w:r>
      <w:r w:rsidR="004A1AE2">
        <w:rPr>
          <w:rFonts w:ascii="Verdana" w:hAnsi="Verdana"/>
          <w:sz w:val="21"/>
          <w:szCs w:val="21"/>
          <w:lang w:val="es-PE"/>
        </w:rPr>
        <w:t xml:space="preserve"> </w:t>
      </w:r>
      <w:r w:rsidR="004A1AE2" w:rsidRPr="004A1AE2">
        <w:rPr>
          <w:rFonts w:ascii="Verdana" w:hAnsi="Verdana"/>
          <w:sz w:val="21"/>
          <w:szCs w:val="21"/>
          <w:lang w:val="es-PE"/>
        </w:rPr>
        <w:t>Armando Guevara Gil, Patricia Urteaga y Frida Segura (Eds).</w:t>
      </w:r>
      <w:r w:rsidR="004A1AE2" w:rsidRPr="004A1AE2">
        <w:rPr>
          <w:lang w:val="es-PE"/>
        </w:rPr>
        <w:t xml:space="preserve"> </w:t>
      </w:r>
      <w:r w:rsidR="004A1AE2" w:rsidRPr="004A1AE2">
        <w:rPr>
          <w:rFonts w:ascii="Verdana" w:hAnsi="Verdana"/>
          <w:sz w:val="21"/>
          <w:szCs w:val="21"/>
        </w:rPr>
        <w:t xml:space="preserve">Pontificia Universidad </w:t>
      </w:r>
      <w:proofErr w:type="spellStart"/>
      <w:r w:rsidR="004A1AE2" w:rsidRPr="004A1AE2">
        <w:rPr>
          <w:rFonts w:ascii="Verdana" w:hAnsi="Verdana"/>
          <w:sz w:val="21"/>
          <w:szCs w:val="21"/>
        </w:rPr>
        <w:t>Católica</w:t>
      </w:r>
      <w:proofErr w:type="spellEnd"/>
      <w:r w:rsidR="004A1AE2" w:rsidRPr="004A1AE2">
        <w:rPr>
          <w:rFonts w:ascii="Verdana" w:hAnsi="Verdana"/>
          <w:sz w:val="21"/>
          <w:szCs w:val="21"/>
        </w:rPr>
        <w:t xml:space="preserve"> del Perú.</w:t>
      </w:r>
      <w:r w:rsidR="004A1AE2">
        <w:rPr>
          <w:rFonts w:ascii="Verdana" w:hAnsi="Verdana"/>
          <w:sz w:val="21"/>
          <w:szCs w:val="21"/>
        </w:rPr>
        <w:t xml:space="preserve"> </w:t>
      </w:r>
      <w:r w:rsidR="003D26CA">
        <w:rPr>
          <w:rFonts w:ascii="Verdana" w:hAnsi="Verdana"/>
          <w:sz w:val="21"/>
          <w:szCs w:val="21"/>
        </w:rPr>
        <w:t>p</w:t>
      </w:r>
      <w:r w:rsidR="004A1AE2">
        <w:rPr>
          <w:rFonts w:ascii="Verdana" w:hAnsi="Verdana"/>
          <w:sz w:val="21"/>
          <w:szCs w:val="21"/>
        </w:rPr>
        <w:t>p.265-287</w:t>
      </w:r>
      <w:r w:rsidRPr="004A1AE2">
        <w:rPr>
          <w:rFonts w:ascii="Verdana" w:hAnsi="Verdana"/>
          <w:sz w:val="21"/>
          <w:szCs w:val="21"/>
        </w:rPr>
        <w:t xml:space="preserve"> (2017)</w:t>
      </w:r>
    </w:p>
    <w:p w14:paraId="59236D52" w14:textId="77777777" w:rsidR="00C2044D" w:rsidRPr="004417DF" w:rsidRDefault="00C2044D" w:rsidP="00C2044D">
      <w:pPr>
        <w:pStyle w:val="Listenabsatz"/>
        <w:numPr>
          <w:ilvl w:val="0"/>
          <w:numId w:val="23"/>
        </w:numPr>
        <w:rPr>
          <w:rFonts w:ascii="Verdana" w:hAnsi="Verdana"/>
          <w:sz w:val="21"/>
          <w:szCs w:val="21"/>
        </w:rPr>
      </w:pPr>
      <w:r>
        <w:rPr>
          <w:rFonts w:ascii="Verdana" w:hAnsi="Verdana"/>
          <w:sz w:val="21"/>
          <w:szCs w:val="21"/>
        </w:rPr>
        <w:t xml:space="preserve">The </w:t>
      </w:r>
      <w:r w:rsidRPr="004A1AE2">
        <w:rPr>
          <w:rFonts w:ascii="Verdana" w:hAnsi="Verdana"/>
          <w:sz w:val="21"/>
          <w:szCs w:val="21"/>
        </w:rPr>
        <w:t>Enabling Clause</w:t>
      </w:r>
      <w:r>
        <w:rPr>
          <w:rFonts w:ascii="Verdana" w:hAnsi="Verdana"/>
          <w:sz w:val="21"/>
          <w:szCs w:val="21"/>
        </w:rPr>
        <w:t xml:space="preserve">. Chapter II.6 </w:t>
      </w:r>
      <w:r>
        <w:rPr>
          <w:rFonts w:ascii="Verdana" w:hAnsi="Verdana"/>
          <w:i/>
          <w:sz w:val="21"/>
          <w:szCs w:val="21"/>
        </w:rPr>
        <w:t>in</w:t>
      </w:r>
      <w:r>
        <w:rPr>
          <w:rFonts w:ascii="Verdana" w:hAnsi="Verdana"/>
          <w:sz w:val="21"/>
          <w:szCs w:val="21"/>
        </w:rPr>
        <w:t xml:space="preserve"> </w:t>
      </w:r>
      <w:r w:rsidRPr="003D26CA">
        <w:rPr>
          <w:rFonts w:ascii="Verdana" w:hAnsi="Verdana"/>
          <w:sz w:val="21"/>
          <w:szCs w:val="21"/>
        </w:rPr>
        <w:t xml:space="preserve">Elgar </w:t>
      </w:r>
      <w:proofErr w:type="spellStart"/>
      <w:r w:rsidRPr="003D26CA">
        <w:rPr>
          <w:rFonts w:ascii="Verdana" w:hAnsi="Verdana"/>
          <w:sz w:val="21"/>
          <w:szCs w:val="21"/>
        </w:rPr>
        <w:t>Encyclopedia</w:t>
      </w:r>
      <w:proofErr w:type="spellEnd"/>
      <w:r w:rsidRPr="003D26CA">
        <w:rPr>
          <w:rFonts w:ascii="Verdana" w:hAnsi="Verdana"/>
          <w:sz w:val="21"/>
          <w:szCs w:val="21"/>
        </w:rPr>
        <w:t xml:space="preserve"> of International Economic Law</w:t>
      </w:r>
      <w:r>
        <w:rPr>
          <w:rFonts w:ascii="Verdana" w:hAnsi="Verdana"/>
          <w:sz w:val="21"/>
          <w:szCs w:val="21"/>
        </w:rPr>
        <w:t xml:space="preserve"> (pp.177-179). </w:t>
      </w:r>
      <w:r w:rsidRPr="003D26CA">
        <w:rPr>
          <w:rFonts w:ascii="Verdana" w:hAnsi="Verdana"/>
          <w:sz w:val="21"/>
          <w:szCs w:val="21"/>
        </w:rPr>
        <w:t>Edward Elgar Publishing Ltd</w:t>
      </w:r>
      <w:r>
        <w:rPr>
          <w:rFonts w:ascii="Verdana" w:hAnsi="Verdana"/>
          <w:sz w:val="21"/>
          <w:szCs w:val="21"/>
        </w:rPr>
        <w:t xml:space="preserve"> (2017)</w:t>
      </w:r>
    </w:p>
    <w:p w14:paraId="5E217614" w14:textId="77777777" w:rsidR="00C2044D" w:rsidRPr="00C2044D" w:rsidRDefault="00C2044D" w:rsidP="00C2044D">
      <w:pPr>
        <w:pStyle w:val="Listenabsatz"/>
        <w:numPr>
          <w:ilvl w:val="0"/>
          <w:numId w:val="23"/>
        </w:numPr>
        <w:rPr>
          <w:rFonts w:ascii="Verdana" w:hAnsi="Verdana"/>
          <w:sz w:val="21"/>
          <w:szCs w:val="21"/>
        </w:rPr>
      </w:pPr>
      <w:r>
        <w:rPr>
          <w:rFonts w:ascii="Verdana" w:hAnsi="Verdana"/>
          <w:sz w:val="21"/>
          <w:szCs w:val="21"/>
        </w:rPr>
        <w:t xml:space="preserve">The WTO Agreements on Agriculture, and </w:t>
      </w:r>
      <w:r w:rsidRPr="00C2044D">
        <w:rPr>
          <w:rFonts w:ascii="Verdana" w:hAnsi="Verdana"/>
          <w:sz w:val="21"/>
          <w:szCs w:val="21"/>
        </w:rPr>
        <w:t>Climate change adaptation in food and</w:t>
      </w:r>
      <w:r>
        <w:rPr>
          <w:rFonts w:ascii="Verdana" w:hAnsi="Verdana"/>
          <w:sz w:val="21"/>
          <w:szCs w:val="21"/>
        </w:rPr>
        <w:t xml:space="preserve"> </w:t>
      </w:r>
      <w:r w:rsidRPr="00C2044D">
        <w:rPr>
          <w:rFonts w:ascii="Verdana" w:hAnsi="Verdana"/>
          <w:sz w:val="21"/>
          <w:szCs w:val="21"/>
        </w:rPr>
        <w:t>agriculture</w:t>
      </w:r>
      <w:r>
        <w:rPr>
          <w:rFonts w:ascii="Verdana" w:hAnsi="Verdana"/>
          <w:sz w:val="21"/>
          <w:szCs w:val="21"/>
        </w:rPr>
        <w:t>.</w:t>
      </w:r>
      <w:r w:rsidRPr="00C2044D">
        <w:rPr>
          <w:rFonts w:ascii="Verdana" w:hAnsi="Verdana"/>
          <w:sz w:val="21"/>
          <w:szCs w:val="21"/>
        </w:rPr>
        <w:t xml:space="preserve"> </w:t>
      </w:r>
      <w:r>
        <w:rPr>
          <w:rFonts w:ascii="Verdana" w:hAnsi="Verdana"/>
          <w:sz w:val="21"/>
          <w:szCs w:val="21"/>
        </w:rPr>
        <w:t xml:space="preserve">Chapter III.51 </w:t>
      </w:r>
      <w:r>
        <w:rPr>
          <w:rFonts w:ascii="Verdana" w:hAnsi="Verdana"/>
          <w:i/>
          <w:sz w:val="21"/>
          <w:szCs w:val="21"/>
        </w:rPr>
        <w:t>in</w:t>
      </w:r>
      <w:r>
        <w:rPr>
          <w:rFonts w:ascii="Verdana" w:hAnsi="Verdana"/>
          <w:sz w:val="21"/>
          <w:szCs w:val="21"/>
        </w:rPr>
        <w:t xml:space="preserve"> </w:t>
      </w:r>
      <w:r w:rsidRPr="003D26CA">
        <w:rPr>
          <w:rFonts w:ascii="Verdana" w:hAnsi="Verdana"/>
          <w:sz w:val="21"/>
          <w:szCs w:val="21"/>
        </w:rPr>
        <w:t xml:space="preserve">Elgar </w:t>
      </w:r>
      <w:proofErr w:type="spellStart"/>
      <w:r w:rsidRPr="003D26CA">
        <w:rPr>
          <w:rFonts w:ascii="Verdana" w:hAnsi="Verdana"/>
          <w:sz w:val="21"/>
          <w:szCs w:val="21"/>
        </w:rPr>
        <w:t>Encyclopedia</w:t>
      </w:r>
      <w:proofErr w:type="spellEnd"/>
      <w:r w:rsidRPr="003D26CA">
        <w:rPr>
          <w:rFonts w:ascii="Verdana" w:hAnsi="Verdana"/>
          <w:sz w:val="21"/>
          <w:szCs w:val="21"/>
        </w:rPr>
        <w:t xml:space="preserve"> of International Economic Law</w:t>
      </w:r>
      <w:r>
        <w:rPr>
          <w:rFonts w:ascii="Verdana" w:hAnsi="Verdana"/>
          <w:sz w:val="21"/>
          <w:szCs w:val="21"/>
        </w:rPr>
        <w:t xml:space="preserve"> (pp.468-470). </w:t>
      </w:r>
      <w:r w:rsidRPr="003D26CA">
        <w:rPr>
          <w:rFonts w:ascii="Verdana" w:hAnsi="Verdana"/>
          <w:sz w:val="21"/>
          <w:szCs w:val="21"/>
        </w:rPr>
        <w:t>Edward Elgar Publishing Ltd</w:t>
      </w:r>
      <w:r>
        <w:rPr>
          <w:rFonts w:ascii="Verdana" w:hAnsi="Verdana"/>
          <w:sz w:val="21"/>
          <w:szCs w:val="21"/>
        </w:rPr>
        <w:t xml:space="preserve"> (2017)</w:t>
      </w:r>
    </w:p>
    <w:p w14:paraId="1E028BBA" w14:textId="77777777" w:rsidR="003D26CA" w:rsidRDefault="003D26CA" w:rsidP="00E855D0">
      <w:pPr>
        <w:pStyle w:val="Listenabsatz"/>
        <w:numPr>
          <w:ilvl w:val="0"/>
          <w:numId w:val="23"/>
        </w:numPr>
        <w:rPr>
          <w:rFonts w:ascii="Verdana" w:hAnsi="Verdana"/>
          <w:sz w:val="21"/>
          <w:szCs w:val="21"/>
        </w:rPr>
      </w:pPr>
      <w:r w:rsidRPr="003D26CA">
        <w:rPr>
          <w:rFonts w:ascii="Verdana" w:hAnsi="Verdana"/>
          <w:sz w:val="21"/>
          <w:szCs w:val="21"/>
        </w:rPr>
        <w:t>The Decision on</w:t>
      </w:r>
      <w:r>
        <w:rPr>
          <w:rFonts w:ascii="Verdana" w:hAnsi="Verdana"/>
          <w:sz w:val="21"/>
          <w:szCs w:val="21"/>
        </w:rPr>
        <w:t xml:space="preserve"> </w:t>
      </w:r>
      <w:r w:rsidRPr="003D26CA">
        <w:rPr>
          <w:rFonts w:ascii="Verdana" w:hAnsi="Verdana"/>
          <w:sz w:val="21"/>
          <w:szCs w:val="21"/>
        </w:rPr>
        <w:t>Landlocked Developing</w:t>
      </w:r>
      <w:r>
        <w:rPr>
          <w:rFonts w:ascii="Verdana" w:hAnsi="Verdana"/>
          <w:sz w:val="21"/>
          <w:szCs w:val="21"/>
        </w:rPr>
        <w:t xml:space="preserve"> </w:t>
      </w:r>
      <w:r w:rsidRPr="003D26CA">
        <w:rPr>
          <w:rFonts w:ascii="Verdana" w:hAnsi="Verdana"/>
          <w:sz w:val="21"/>
          <w:szCs w:val="21"/>
        </w:rPr>
        <w:t>Countries (LLDCs) and Net</w:t>
      </w:r>
      <w:r>
        <w:rPr>
          <w:rFonts w:ascii="Verdana" w:hAnsi="Verdana"/>
          <w:sz w:val="21"/>
          <w:szCs w:val="21"/>
        </w:rPr>
        <w:t xml:space="preserve"> </w:t>
      </w:r>
      <w:r w:rsidRPr="003D26CA">
        <w:rPr>
          <w:rFonts w:ascii="Verdana" w:hAnsi="Verdana"/>
          <w:sz w:val="21"/>
          <w:szCs w:val="21"/>
        </w:rPr>
        <w:t>Food-Importing Developing</w:t>
      </w:r>
      <w:r>
        <w:rPr>
          <w:rFonts w:ascii="Verdana" w:hAnsi="Verdana"/>
          <w:sz w:val="21"/>
          <w:szCs w:val="21"/>
        </w:rPr>
        <w:t xml:space="preserve"> </w:t>
      </w:r>
      <w:r w:rsidRPr="003D26CA">
        <w:rPr>
          <w:rFonts w:ascii="Verdana" w:hAnsi="Verdana"/>
          <w:sz w:val="21"/>
          <w:szCs w:val="21"/>
        </w:rPr>
        <w:t>Countries (NFIDCs)</w:t>
      </w:r>
      <w:r>
        <w:rPr>
          <w:rFonts w:ascii="Verdana" w:hAnsi="Verdana"/>
          <w:sz w:val="21"/>
          <w:szCs w:val="21"/>
        </w:rPr>
        <w:t>. Chapter III.52</w:t>
      </w:r>
      <w:r w:rsidRPr="003D26CA">
        <w:rPr>
          <w:rFonts w:ascii="Verdana" w:hAnsi="Verdana"/>
          <w:i/>
          <w:sz w:val="21"/>
          <w:szCs w:val="21"/>
        </w:rPr>
        <w:t xml:space="preserve"> </w:t>
      </w:r>
      <w:r>
        <w:rPr>
          <w:rFonts w:ascii="Verdana" w:hAnsi="Verdana"/>
          <w:i/>
          <w:sz w:val="21"/>
          <w:szCs w:val="21"/>
        </w:rPr>
        <w:t>in</w:t>
      </w:r>
      <w:r>
        <w:rPr>
          <w:rFonts w:ascii="Verdana" w:hAnsi="Verdana"/>
          <w:sz w:val="21"/>
          <w:szCs w:val="21"/>
        </w:rPr>
        <w:t xml:space="preserve"> </w:t>
      </w:r>
      <w:r w:rsidRPr="003D26CA">
        <w:rPr>
          <w:rFonts w:ascii="Verdana" w:hAnsi="Verdana"/>
          <w:sz w:val="21"/>
          <w:szCs w:val="21"/>
        </w:rPr>
        <w:t xml:space="preserve">Elgar </w:t>
      </w:r>
      <w:proofErr w:type="spellStart"/>
      <w:r w:rsidRPr="003D26CA">
        <w:rPr>
          <w:rFonts w:ascii="Verdana" w:hAnsi="Verdana"/>
          <w:sz w:val="21"/>
          <w:szCs w:val="21"/>
        </w:rPr>
        <w:t>Encyclopedia</w:t>
      </w:r>
      <w:proofErr w:type="spellEnd"/>
      <w:r w:rsidRPr="003D26CA">
        <w:rPr>
          <w:rFonts w:ascii="Verdana" w:hAnsi="Verdana"/>
          <w:sz w:val="21"/>
          <w:szCs w:val="21"/>
        </w:rPr>
        <w:t xml:space="preserve"> of International Economic Law</w:t>
      </w:r>
      <w:r>
        <w:rPr>
          <w:rFonts w:ascii="Verdana" w:hAnsi="Verdana"/>
          <w:sz w:val="21"/>
          <w:szCs w:val="21"/>
        </w:rPr>
        <w:t xml:space="preserve"> (pp.470-471). </w:t>
      </w:r>
      <w:r w:rsidRPr="003D26CA">
        <w:rPr>
          <w:rFonts w:ascii="Verdana" w:hAnsi="Verdana"/>
          <w:sz w:val="21"/>
          <w:szCs w:val="21"/>
        </w:rPr>
        <w:t>Edward Elgar Publishing Ltd</w:t>
      </w:r>
      <w:r>
        <w:rPr>
          <w:rFonts w:ascii="Verdana" w:hAnsi="Verdana"/>
          <w:sz w:val="21"/>
          <w:szCs w:val="21"/>
        </w:rPr>
        <w:t xml:space="preserve"> (2017)</w:t>
      </w:r>
    </w:p>
    <w:p w14:paraId="2C831D37" w14:textId="77777777" w:rsidR="00CA4203" w:rsidRPr="00E855D0" w:rsidRDefault="00E855D0" w:rsidP="00CA4203">
      <w:pPr>
        <w:spacing w:before="240" w:after="200" w:line="276" w:lineRule="auto"/>
        <w:rPr>
          <w:rFonts w:ascii="Verdana" w:hAnsi="Verdana"/>
          <w:color w:val="000000"/>
          <w:sz w:val="21"/>
          <w:szCs w:val="21"/>
          <w:u w:val="single"/>
        </w:rPr>
      </w:pPr>
      <w:r>
        <w:rPr>
          <w:rFonts w:ascii="Verdana" w:hAnsi="Verdana"/>
          <w:color w:val="000000"/>
          <w:sz w:val="21"/>
          <w:szCs w:val="21"/>
          <w:u w:val="single"/>
        </w:rPr>
        <w:t>Most p</w:t>
      </w:r>
      <w:r w:rsidR="00CA4203" w:rsidRPr="00CA4203">
        <w:rPr>
          <w:rFonts w:ascii="Verdana" w:hAnsi="Verdana"/>
          <w:color w:val="000000"/>
          <w:sz w:val="21"/>
          <w:szCs w:val="21"/>
          <w:u w:val="single"/>
        </w:rPr>
        <w:t xml:space="preserve">ublications </w:t>
      </w:r>
      <w:r>
        <w:rPr>
          <w:rFonts w:ascii="Verdana" w:hAnsi="Verdana"/>
          <w:color w:val="000000"/>
          <w:sz w:val="21"/>
          <w:szCs w:val="21"/>
          <w:u w:val="single"/>
        </w:rPr>
        <w:t xml:space="preserve">are </w:t>
      </w:r>
      <w:r w:rsidR="00CA4203" w:rsidRPr="00CA4203">
        <w:rPr>
          <w:rFonts w:ascii="Verdana" w:hAnsi="Verdana"/>
          <w:color w:val="000000"/>
          <w:sz w:val="21"/>
          <w:szCs w:val="21"/>
          <w:u w:val="single"/>
        </w:rPr>
        <w:t>also available on SSRN at</w:t>
      </w:r>
      <w:r w:rsidR="00CA4203" w:rsidRPr="00CA4203">
        <w:rPr>
          <w:rFonts w:ascii="Verdana" w:hAnsi="Verdana"/>
          <w:color w:val="000000"/>
          <w:sz w:val="21"/>
          <w:szCs w:val="21"/>
        </w:rPr>
        <w:t xml:space="preserve"> </w:t>
      </w:r>
      <w:hyperlink r:id="rId43" w:history="1">
        <w:r w:rsidR="00CA4203" w:rsidRPr="00CA4203">
          <w:rPr>
            <w:rStyle w:val="Hyperlink"/>
            <w:rFonts w:ascii="Verdana" w:hAnsi="Verdana"/>
            <w:sz w:val="21"/>
            <w:szCs w:val="21"/>
          </w:rPr>
          <w:t>http://ssrn.com/author=1380616</w:t>
        </w:r>
      </w:hyperlink>
      <w:r>
        <w:rPr>
          <w:rFonts w:ascii="Verdana" w:hAnsi="Verdana"/>
          <w:sz w:val="21"/>
          <w:szCs w:val="21"/>
        </w:rPr>
        <w:t xml:space="preserve"> - </w:t>
      </w:r>
      <w:r w:rsidRPr="00E855D0">
        <w:rPr>
          <w:rFonts w:ascii="Verdana" w:hAnsi="Verdana"/>
          <w:sz w:val="21"/>
          <w:szCs w:val="21"/>
          <w:u w:val="single"/>
        </w:rPr>
        <w:t>the others on request.</w:t>
      </w:r>
    </w:p>
    <w:p w14:paraId="4D899EA1" w14:textId="77777777" w:rsidR="001938C0" w:rsidRPr="008014D5" w:rsidRDefault="001938C0" w:rsidP="001938C0">
      <w:pPr>
        <w:widowControl w:val="0"/>
        <w:tabs>
          <w:tab w:val="left" w:pos="269"/>
          <w:tab w:val="left" w:pos="355"/>
          <w:tab w:val="left" w:pos="624"/>
          <w:tab w:val="left" w:pos="723"/>
          <w:tab w:val="left" w:pos="1229"/>
          <w:tab w:val="left" w:pos="1305"/>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spacing w:before="240" w:after="120" w:line="270" w:lineRule="exact"/>
        <w:ind w:left="19" w:right="1"/>
        <w:outlineLvl w:val="0"/>
        <w:rPr>
          <w:rFonts w:ascii="Verdana" w:hAnsi="Verdana"/>
          <w:b/>
          <w:sz w:val="24"/>
          <w:szCs w:val="24"/>
          <w:u w:val="single"/>
        </w:rPr>
      </w:pPr>
      <w:r w:rsidRPr="008014D5">
        <w:rPr>
          <w:rFonts w:ascii="Verdana" w:hAnsi="Verdana"/>
          <w:b/>
          <w:sz w:val="24"/>
          <w:szCs w:val="24"/>
          <w:u w:val="single"/>
        </w:rPr>
        <w:lastRenderedPageBreak/>
        <w:t>Teaching and Consulting Assignments on Specific Topics</w:t>
      </w:r>
    </w:p>
    <w:p w14:paraId="48EB0743" w14:textId="77777777" w:rsidR="001938C0" w:rsidRPr="004B2C6C" w:rsidRDefault="001938C0" w:rsidP="00304F8F">
      <w:pPr>
        <w:numPr>
          <w:ilvl w:val="0"/>
          <w:numId w:val="22"/>
        </w:numPr>
        <w:overflowPunct/>
        <w:autoSpaceDE/>
        <w:autoSpaceDN/>
        <w:adjustRightInd/>
        <w:ind w:left="357" w:hanging="357"/>
        <w:textAlignment w:val="auto"/>
        <w:rPr>
          <w:rFonts w:ascii="Verdana" w:hAnsi="Verdana"/>
          <w:sz w:val="21"/>
          <w:szCs w:val="21"/>
        </w:rPr>
      </w:pPr>
      <w:r w:rsidRPr="004B2C6C">
        <w:rPr>
          <w:rFonts w:ascii="Verdana" w:hAnsi="Verdana"/>
          <w:sz w:val="21"/>
          <w:szCs w:val="21"/>
          <w:lang w:val="en-US"/>
        </w:rPr>
        <w:t xml:space="preserve">Agricultural Negotiations in the WTO (Ministry of Agriculture, Antananarivo, </w:t>
      </w:r>
      <w:r w:rsidRPr="004B2C6C">
        <w:rPr>
          <w:rFonts w:ascii="Verdana" w:hAnsi="Verdana"/>
          <w:sz w:val="21"/>
          <w:szCs w:val="21"/>
        </w:rPr>
        <w:t>Madagascar, 2001)</w:t>
      </w:r>
    </w:p>
    <w:p w14:paraId="0E91C44A" w14:textId="77777777" w:rsidR="001938C0" w:rsidRPr="004B2C6C" w:rsidRDefault="001938C0" w:rsidP="00304F8F">
      <w:pPr>
        <w:numPr>
          <w:ilvl w:val="0"/>
          <w:numId w:val="22"/>
        </w:numPr>
        <w:overflowPunct/>
        <w:autoSpaceDE/>
        <w:autoSpaceDN/>
        <w:adjustRightInd/>
        <w:ind w:left="357" w:hanging="357"/>
        <w:textAlignment w:val="auto"/>
        <w:rPr>
          <w:rFonts w:ascii="Verdana" w:hAnsi="Verdana"/>
          <w:sz w:val="21"/>
          <w:szCs w:val="21"/>
          <w:lang w:val="de-CH"/>
        </w:rPr>
      </w:pPr>
      <w:r w:rsidRPr="004B2C6C">
        <w:rPr>
          <w:rFonts w:ascii="Verdana" w:hAnsi="Verdana"/>
          <w:sz w:val="21"/>
          <w:szCs w:val="21"/>
          <w:lang w:val="de-CH"/>
        </w:rPr>
        <w:t>Agrarpolitik und Ethik, Zürich University (2002)</w:t>
      </w:r>
    </w:p>
    <w:p w14:paraId="2776A1D0" w14:textId="77777777" w:rsidR="001938C0" w:rsidRPr="004B2C6C" w:rsidRDefault="001938C0" w:rsidP="00304F8F">
      <w:pPr>
        <w:numPr>
          <w:ilvl w:val="0"/>
          <w:numId w:val="22"/>
        </w:numPr>
        <w:overflowPunct/>
        <w:autoSpaceDE/>
        <w:autoSpaceDN/>
        <w:adjustRightInd/>
        <w:ind w:left="357" w:hanging="357"/>
        <w:textAlignment w:val="auto"/>
        <w:rPr>
          <w:rFonts w:ascii="Verdana" w:hAnsi="Verdana"/>
          <w:sz w:val="21"/>
          <w:szCs w:val="21"/>
          <w:lang w:val="es-ES"/>
        </w:rPr>
      </w:pPr>
      <w:r w:rsidRPr="004B2C6C">
        <w:rPr>
          <w:rFonts w:ascii="Verdana" w:hAnsi="Verdana"/>
          <w:sz w:val="21"/>
          <w:szCs w:val="21"/>
          <w:lang w:val="es-ES"/>
        </w:rPr>
        <w:t>Las negociaciones sobre la agricultura a la OMC (Ministerio del Comercio Exterior, La Habana, Cuba, 2003)</w:t>
      </w:r>
    </w:p>
    <w:p w14:paraId="06782ACB" w14:textId="77777777" w:rsidR="001938C0" w:rsidRPr="004B2C6C" w:rsidRDefault="001938C0" w:rsidP="00304F8F">
      <w:pPr>
        <w:numPr>
          <w:ilvl w:val="0"/>
          <w:numId w:val="22"/>
        </w:numPr>
        <w:overflowPunct/>
        <w:autoSpaceDE/>
        <w:autoSpaceDN/>
        <w:adjustRightInd/>
        <w:ind w:left="357" w:hanging="357"/>
        <w:textAlignment w:val="auto"/>
        <w:rPr>
          <w:rFonts w:ascii="Verdana" w:hAnsi="Verdana"/>
          <w:sz w:val="21"/>
          <w:szCs w:val="21"/>
          <w:lang w:val="en-US"/>
        </w:rPr>
      </w:pPr>
      <w:r w:rsidRPr="004B2C6C">
        <w:rPr>
          <w:rFonts w:ascii="Verdana" w:hAnsi="Verdana"/>
          <w:sz w:val="21"/>
          <w:szCs w:val="21"/>
          <w:lang w:val="en-US"/>
        </w:rPr>
        <w:t xml:space="preserve">Preparing, Drafting and Negotiating </w:t>
      </w:r>
      <w:r w:rsidR="0057434F">
        <w:rPr>
          <w:rFonts w:ascii="Verdana" w:hAnsi="Verdana"/>
          <w:sz w:val="21"/>
          <w:szCs w:val="21"/>
          <w:lang w:val="en-US"/>
        </w:rPr>
        <w:t>Regional</w:t>
      </w:r>
      <w:r w:rsidRPr="004B2C6C">
        <w:rPr>
          <w:rFonts w:ascii="Verdana" w:hAnsi="Verdana"/>
          <w:sz w:val="21"/>
          <w:szCs w:val="21"/>
          <w:lang w:val="en-US"/>
        </w:rPr>
        <w:t xml:space="preserve"> Trade Agreements, Attorney-General’s Chamber of Malaysia (Kuala Lumpur, May and July 2008</w:t>
      </w:r>
      <w:r w:rsidR="0057434F">
        <w:rPr>
          <w:rFonts w:ascii="Verdana" w:hAnsi="Verdana"/>
          <w:sz w:val="21"/>
          <w:szCs w:val="21"/>
          <w:lang w:val="en-US"/>
        </w:rPr>
        <w:t>; July 2016</w:t>
      </w:r>
      <w:r w:rsidRPr="004B2C6C">
        <w:rPr>
          <w:rFonts w:ascii="Verdana" w:hAnsi="Verdana"/>
          <w:sz w:val="21"/>
          <w:szCs w:val="21"/>
          <w:lang w:val="en-US"/>
        </w:rPr>
        <w:t>)</w:t>
      </w:r>
    </w:p>
    <w:p w14:paraId="38A36706" w14:textId="77777777" w:rsidR="001938C0" w:rsidRPr="004B2C6C" w:rsidRDefault="001938C0" w:rsidP="00304F8F">
      <w:pPr>
        <w:numPr>
          <w:ilvl w:val="0"/>
          <w:numId w:val="22"/>
        </w:numPr>
        <w:overflowPunct/>
        <w:autoSpaceDE/>
        <w:autoSpaceDN/>
        <w:adjustRightInd/>
        <w:ind w:left="357" w:hanging="357"/>
        <w:textAlignment w:val="auto"/>
        <w:rPr>
          <w:rFonts w:ascii="Verdana" w:hAnsi="Verdana"/>
          <w:sz w:val="21"/>
          <w:szCs w:val="21"/>
        </w:rPr>
      </w:pPr>
      <w:r w:rsidRPr="004B2C6C">
        <w:rPr>
          <w:rFonts w:ascii="Verdana" w:hAnsi="Verdana"/>
          <w:sz w:val="21"/>
          <w:szCs w:val="21"/>
          <w:lang w:val="en-US"/>
        </w:rPr>
        <w:t xml:space="preserve">Food Crisis, Master of Advanced Studies in International </w:t>
      </w:r>
      <w:r w:rsidRPr="001938C0">
        <w:rPr>
          <w:rFonts w:ascii="Verdana" w:hAnsi="Verdana"/>
          <w:sz w:val="21"/>
          <w:szCs w:val="21"/>
        </w:rPr>
        <w:t>Organisations</w:t>
      </w:r>
      <w:r w:rsidRPr="004B2C6C">
        <w:rPr>
          <w:rFonts w:ascii="Verdana" w:hAnsi="Verdana"/>
          <w:sz w:val="21"/>
          <w:szCs w:val="21"/>
        </w:rPr>
        <w:t xml:space="preserve"> (MASIO Programme) in Zurich University (September 2008)</w:t>
      </w:r>
    </w:p>
    <w:p w14:paraId="5E9595DE" w14:textId="1C4B1E97" w:rsidR="001938C0" w:rsidRPr="004B2C6C" w:rsidRDefault="001938C0" w:rsidP="008D3A10">
      <w:pPr>
        <w:numPr>
          <w:ilvl w:val="0"/>
          <w:numId w:val="22"/>
        </w:numPr>
        <w:overflowPunct/>
        <w:autoSpaceDE/>
        <w:autoSpaceDN/>
        <w:adjustRightInd/>
        <w:textAlignment w:val="auto"/>
        <w:rPr>
          <w:rFonts w:ascii="Verdana" w:hAnsi="Verdana"/>
          <w:sz w:val="21"/>
          <w:szCs w:val="21"/>
          <w:lang w:val="en-US"/>
        </w:rPr>
      </w:pPr>
      <w:r w:rsidRPr="004B2C6C">
        <w:rPr>
          <w:rFonts w:ascii="Verdana" w:hAnsi="Verdana"/>
          <w:sz w:val="21"/>
          <w:szCs w:val="21"/>
          <w:lang w:val="en-US"/>
        </w:rPr>
        <w:t>Trade and Development, Trade Policy Training Centre in Africa (Arusha</w:t>
      </w:r>
      <w:r w:rsidR="00994059">
        <w:rPr>
          <w:rFonts w:ascii="Verdana" w:hAnsi="Verdana"/>
          <w:sz w:val="21"/>
          <w:szCs w:val="21"/>
          <w:lang w:val="en-US"/>
        </w:rPr>
        <w:t>/</w:t>
      </w:r>
      <w:r w:rsidRPr="004B2C6C">
        <w:rPr>
          <w:rFonts w:ascii="Verdana" w:hAnsi="Verdana"/>
          <w:sz w:val="21"/>
          <w:szCs w:val="21"/>
          <w:lang w:val="en-US"/>
        </w:rPr>
        <w:t>Tanzania,</w:t>
      </w:r>
      <w:r w:rsidR="00994059">
        <w:rPr>
          <w:rFonts w:ascii="Verdana" w:hAnsi="Verdana"/>
          <w:sz w:val="21"/>
          <w:szCs w:val="21"/>
          <w:lang w:val="en-US"/>
        </w:rPr>
        <w:t xml:space="preserve"> and Dakar/Senegal</w:t>
      </w:r>
      <w:r w:rsidR="008D3A10">
        <w:rPr>
          <w:rFonts w:ascii="Verdana" w:hAnsi="Verdana"/>
          <w:sz w:val="21"/>
          <w:szCs w:val="21"/>
          <w:lang w:val="en-US"/>
        </w:rPr>
        <w:t xml:space="preserve"> </w:t>
      </w:r>
      <w:hyperlink r:id="rId44" w:history="1">
        <w:r w:rsidR="008D3A10" w:rsidRPr="00E651C7">
          <w:rPr>
            <w:rStyle w:val="Hyperlink"/>
            <w:rFonts w:ascii="Verdana" w:hAnsi="Verdana"/>
            <w:sz w:val="21"/>
            <w:szCs w:val="21"/>
            <w:lang w:val="en-US"/>
          </w:rPr>
          <w:t>http://trapca.org/</w:t>
        </w:r>
      </w:hyperlink>
      <w:r w:rsidR="008D3A10">
        <w:rPr>
          <w:rFonts w:ascii="Verdana" w:hAnsi="Verdana"/>
          <w:sz w:val="21"/>
          <w:szCs w:val="21"/>
          <w:lang w:val="en-US"/>
        </w:rPr>
        <w:t>)</w:t>
      </w:r>
      <w:r w:rsidR="00994059">
        <w:rPr>
          <w:rFonts w:ascii="Verdana" w:hAnsi="Verdana"/>
          <w:sz w:val="21"/>
          <w:szCs w:val="21"/>
          <w:lang w:val="en-US"/>
        </w:rPr>
        <w:t>,</w:t>
      </w:r>
      <w:r w:rsidRPr="004B2C6C">
        <w:rPr>
          <w:rFonts w:ascii="Verdana" w:hAnsi="Verdana"/>
          <w:sz w:val="21"/>
          <w:szCs w:val="21"/>
          <w:lang w:val="en-US"/>
        </w:rPr>
        <w:t xml:space="preserve"> various courses</w:t>
      </w:r>
      <w:r w:rsidR="008D3A10">
        <w:rPr>
          <w:rFonts w:ascii="Verdana" w:hAnsi="Verdana"/>
          <w:sz w:val="21"/>
          <w:szCs w:val="21"/>
          <w:lang w:val="en-US"/>
        </w:rPr>
        <w:t xml:space="preserve"> in English and French, and thesis supervisions</w:t>
      </w:r>
      <w:r w:rsidR="008D3A10" w:rsidRPr="004B2C6C">
        <w:rPr>
          <w:rFonts w:ascii="Verdana" w:hAnsi="Verdana"/>
          <w:sz w:val="21"/>
          <w:szCs w:val="21"/>
          <w:lang w:val="en-US"/>
        </w:rPr>
        <w:t xml:space="preserve"> </w:t>
      </w:r>
      <w:r w:rsidR="008D3A10">
        <w:rPr>
          <w:rFonts w:ascii="Verdana" w:hAnsi="Verdana"/>
          <w:sz w:val="21"/>
          <w:szCs w:val="21"/>
          <w:lang w:val="en-US"/>
        </w:rPr>
        <w:t>(</w:t>
      </w:r>
      <w:r w:rsidRPr="004B2C6C">
        <w:rPr>
          <w:rFonts w:ascii="Verdana" w:hAnsi="Verdana"/>
          <w:sz w:val="21"/>
          <w:szCs w:val="21"/>
          <w:lang w:val="en-US"/>
        </w:rPr>
        <w:t>2009 until today)</w:t>
      </w:r>
    </w:p>
    <w:p w14:paraId="4D682B04" w14:textId="016DEB4B" w:rsidR="001938C0" w:rsidRPr="004B2C6C" w:rsidRDefault="008D3A10" w:rsidP="00304F8F">
      <w:pPr>
        <w:numPr>
          <w:ilvl w:val="0"/>
          <w:numId w:val="22"/>
        </w:numPr>
        <w:overflowPunct/>
        <w:autoSpaceDE/>
        <w:autoSpaceDN/>
        <w:adjustRightInd/>
        <w:ind w:left="357" w:hanging="357"/>
        <w:textAlignment w:val="auto"/>
        <w:rPr>
          <w:rFonts w:ascii="Verdana" w:hAnsi="Verdana"/>
          <w:sz w:val="21"/>
          <w:szCs w:val="21"/>
          <w:lang w:val="en-US"/>
        </w:rPr>
      </w:pPr>
      <w:r>
        <w:rPr>
          <w:rFonts w:ascii="Verdana" w:hAnsi="Verdana"/>
          <w:sz w:val="21"/>
          <w:szCs w:val="21"/>
          <w:lang w:val="en-US"/>
        </w:rPr>
        <w:t>Agriculture Policy as a WTO</w:t>
      </w:r>
      <w:r w:rsidR="001938C0" w:rsidRPr="004B2C6C">
        <w:rPr>
          <w:rFonts w:ascii="Verdana" w:hAnsi="Verdana"/>
          <w:sz w:val="21"/>
          <w:szCs w:val="21"/>
          <w:lang w:val="en-US"/>
        </w:rPr>
        <w:t xml:space="preserve"> Accession Issue (delegation from Bhutan, April 2009, and in Belgrade, Serbia, November 2010)</w:t>
      </w:r>
    </w:p>
    <w:p w14:paraId="085C3259" w14:textId="05C41D36" w:rsidR="001938C0" w:rsidRPr="004B2C6C" w:rsidRDefault="008D3A10" w:rsidP="00304F8F">
      <w:pPr>
        <w:numPr>
          <w:ilvl w:val="0"/>
          <w:numId w:val="22"/>
        </w:numPr>
        <w:overflowPunct/>
        <w:autoSpaceDE/>
        <w:autoSpaceDN/>
        <w:adjustRightInd/>
        <w:ind w:left="357" w:hanging="357"/>
        <w:textAlignment w:val="auto"/>
        <w:rPr>
          <w:rFonts w:ascii="Verdana" w:hAnsi="Verdana"/>
          <w:sz w:val="21"/>
          <w:szCs w:val="21"/>
          <w:lang w:val="en-US"/>
        </w:rPr>
      </w:pPr>
      <w:r>
        <w:rPr>
          <w:rFonts w:ascii="Verdana" w:hAnsi="Verdana"/>
          <w:sz w:val="21"/>
          <w:szCs w:val="21"/>
          <w:lang w:val="en-US"/>
        </w:rPr>
        <w:t>Import Licensing as a WTO</w:t>
      </w:r>
      <w:r w:rsidR="001938C0" w:rsidRPr="004B2C6C">
        <w:rPr>
          <w:rFonts w:ascii="Verdana" w:hAnsi="Verdana"/>
          <w:sz w:val="21"/>
          <w:szCs w:val="21"/>
          <w:lang w:val="en-US"/>
        </w:rPr>
        <w:t xml:space="preserve"> Accession Issue (delegation from Laos, June 2010)</w:t>
      </w:r>
    </w:p>
    <w:p w14:paraId="30B88C1C" w14:textId="4FA1416F" w:rsidR="001938C0" w:rsidRPr="004B2C6C" w:rsidRDefault="001938C0" w:rsidP="00304F8F">
      <w:pPr>
        <w:numPr>
          <w:ilvl w:val="0"/>
          <w:numId w:val="22"/>
        </w:numPr>
        <w:overflowPunct/>
        <w:autoSpaceDE/>
        <w:autoSpaceDN/>
        <w:adjustRightInd/>
        <w:ind w:left="357" w:hanging="357"/>
        <w:textAlignment w:val="auto"/>
        <w:rPr>
          <w:rFonts w:ascii="Verdana" w:hAnsi="Verdana"/>
          <w:sz w:val="21"/>
          <w:szCs w:val="21"/>
          <w:lang w:val="en-US"/>
        </w:rPr>
      </w:pPr>
      <w:r w:rsidRPr="004B2C6C">
        <w:rPr>
          <w:rFonts w:ascii="Verdana" w:hAnsi="Verdana"/>
          <w:sz w:val="21"/>
          <w:szCs w:val="21"/>
          <w:lang w:val="en-US"/>
        </w:rPr>
        <w:t>Agriculture Policy Space for Least-Development Countries as WTO Members (delegation from Nepal, October 2010)</w:t>
      </w:r>
    </w:p>
    <w:p w14:paraId="0ABD91F3" w14:textId="77777777" w:rsidR="001938C0" w:rsidRPr="004B2C6C" w:rsidRDefault="001938C0" w:rsidP="00304F8F">
      <w:pPr>
        <w:numPr>
          <w:ilvl w:val="0"/>
          <w:numId w:val="22"/>
        </w:numPr>
        <w:overflowPunct/>
        <w:autoSpaceDE/>
        <w:autoSpaceDN/>
        <w:adjustRightInd/>
        <w:ind w:left="357" w:hanging="357"/>
        <w:textAlignment w:val="auto"/>
        <w:rPr>
          <w:rFonts w:ascii="Verdana" w:hAnsi="Verdana"/>
          <w:sz w:val="21"/>
          <w:szCs w:val="21"/>
          <w:lang w:val="en-US"/>
        </w:rPr>
      </w:pPr>
      <w:r w:rsidRPr="004B2C6C">
        <w:rPr>
          <w:rFonts w:ascii="Verdana" w:hAnsi="Verdana"/>
          <w:sz w:val="21"/>
          <w:szCs w:val="21"/>
          <w:lang w:val="en-US"/>
        </w:rPr>
        <w:t>WTO Trade Negotiations for Geneva-based delegations of African, Caribbean and Pacific States (September 2010 to March 2011</w:t>
      </w:r>
      <w:r w:rsidR="00EC1217">
        <w:rPr>
          <w:rFonts w:ascii="Verdana" w:hAnsi="Verdana"/>
          <w:sz w:val="21"/>
          <w:szCs w:val="21"/>
          <w:lang w:val="en-US"/>
        </w:rPr>
        <w:t>, and April 2013</w:t>
      </w:r>
      <w:r w:rsidRPr="004B2C6C">
        <w:rPr>
          <w:rFonts w:ascii="Verdana" w:hAnsi="Verdana"/>
          <w:sz w:val="21"/>
          <w:szCs w:val="21"/>
          <w:lang w:val="en-US"/>
        </w:rPr>
        <w:t>)</w:t>
      </w:r>
    </w:p>
    <w:p w14:paraId="4A791A6D" w14:textId="78582E97" w:rsidR="00556260" w:rsidRDefault="00994059" w:rsidP="00304F8F">
      <w:pPr>
        <w:numPr>
          <w:ilvl w:val="0"/>
          <w:numId w:val="22"/>
        </w:numPr>
        <w:overflowPunct/>
        <w:autoSpaceDE/>
        <w:autoSpaceDN/>
        <w:adjustRightInd/>
        <w:ind w:left="357" w:hanging="357"/>
        <w:textAlignment w:val="auto"/>
        <w:rPr>
          <w:rFonts w:ascii="Verdana" w:hAnsi="Verdana"/>
          <w:sz w:val="21"/>
          <w:szCs w:val="21"/>
          <w:lang w:val="en-US"/>
        </w:rPr>
      </w:pPr>
      <w:r w:rsidRPr="00556260">
        <w:rPr>
          <w:rFonts w:ascii="Verdana" w:hAnsi="Verdana"/>
          <w:sz w:val="21"/>
          <w:szCs w:val="21"/>
          <w:lang w:val="en-US"/>
        </w:rPr>
        <w:t>International Trade Regulation at Bern University (Fall 2011</w:t>
      </w:r>
      <w:r w:rsidR="005E5330" w:rsidRPr="00556260">
        <w:rPr>
          <w:rFonts w:ascii="Verdana" w:hAnsi="Verdana"/>
          <w:sz w:val="21"/>
          <w:szCs w:val="21"/>
          <w:lang w:val="en-US"/>
        </w:rPr>
        <w:t xml:space="preserve"> and Spring 2013</w:t>
      </w:r>
      <w:r w:rsidRPr="00556260">
        <w:rPr>
          <w:rFonts w:ascii="Verdana" w:hAnsi="Verdana"/>
          <w:sz w:val="21"/>
          <w:szCs w:val="21"/>
          <w:lang w:val="en-US"/>
        </w:rPr>
        <w:t>)</w:t>
      </w:r>
    </w:p>
    <w:p w14:paraId="172753E8" w14:textId="673E5ACB" w:rsidR="00AA06EA" w:rsidRDefault="00AA06EA" w:rsidP="00304F8F">
      <w:pPr>
        <w:numPr>
          <w:ilvl w:val="0"/>
          <w:numId w:val="22"/>
        </w:numPr>
        <w:overflowPunct/>
        <w:autoSpaceDE/>
        <w:autoSpaceDN/>
        <w:adjustRightInd/>
        <w:textAlignment w:val="auto"/>
        <w:rPr>
          <w:rFonts w:ascii="Verdana" w:hAnsi="Verdana"/>
          <w:sz w:val="21"/>
          <w:szCs w:val="21"/>
          <w:lang w:val="en-US"/>
        </w:rPr>
      </w:pPr>
      <w:r>
        <w:rPr>
          <w:rFonts w:ascii="Verdana" w:hAnsi="Verdana"/>
          <w:sz w:val="21"/>
          <w:szCs w:val="21"/>
          <w:lang w:val="en-US"/>
        </w:rPr>
        <w:t>Scientific advisor in the SNF/</w:t>
      </w:r>
      <w:r w:rsidRPr="00AA06EA">
        <w:rPr>
          <w:rFonts w:ascii="Verdana" w:hAnsi="Verdana"/>
          <w:sz w:val="21"/>
          <w:szCs w:val="21"/>
          <w:lang w:val="en-US"/>
        </w:rPr>
        <w:t>r4d Employment Project: Employment Effects of different development policy instruments</w:t>
      </w:r>
      <w:r>
        <w:rPr>
          <w:rFonts w:ascii="Verdana" w:hAnsi="Verdana"/>
          <w:sz w:val="21"/>
          <w:szCs w:val="21"/>
          <w:lang w:val="en-US"/>
        </w:rPr>
        <w:t xml:space="preserve"> (</w:t>
      </w:r>
      <w:r w:rsidR="008D3A10">
        <w:rPr>
          <w:rFonts w:ascii="Verdana" w:hAnsi="Verdana"/>
          <w:sz w:val="21"/>
          <w:szCs w:val="21"/>
          <w:lang w:val="en-US"/>
        </w:rPr>
        <w:t>2/</w:t>
      </w:r>
      <w:r>
        <w:rPr>
          <w:rFonts w:ascii="Verdana" w:hAnsi="Verdana"/>
          <w:sz w:val="21"/>
          <w:szCs w:val="21"/>
          <w:lang w:val="en-US"/>
        </w:rPr>
        <w:t>2014</w:t>
      </w:r>
      <w:r w:rsidR="003043ED">
        <w:rPr>
          <w:rFonts w:ascii="Verdana" w:hAnsi="Verdana"/>
          <w:sz w:val="21"/>
          <w:szCs w:val="21"/>
          <w:lang w:val="en-US"/>
        </w:rPr>
        <w:t xml:space="preserve"> to </w:t>
      </w:r>
      <w:r w:rsidR="008D3A10">
        <w:rPr>
          <w:rFonts w:ascii="Verdana" w:hAnsi="Verdana"/>
          <w:sz w:val="21"/>
          <w:szCs w:val="21"/>
          <w:lang w:val="en-US"/>
        </w:rPr>
        <w:t>1/2017</w:t>
      </w:r>
      <w:r>
        <w:rPr>
          <w:rFonts w:ascii="Verdana" w:hAnsi="Verdana"/>
          <w:sz w:val="21"/>
          <w:szCs w:val="21"/>
          <w:lang w:val="en-US"/>
        </w:rPr>
        <w:t>)</w:t>
      </w:r>
    </w:p>
    <w:p w14:paraId="72B72A99" w14:textId="77777777" w:rsidR="00721AE1" w:rsidRDefault="00721AE1" w:rsidP="00304F8F">
      <w:pPr>
        <w:numPr>
          <w:ilvl w:val="0"/>
          <w:numId w:val="22"/>
        </w:numPr>
        <w:overflowPunct/>
        <w:autoSpaceDE/>
        <w:autoSpaceDN/>
        <w:adjustRightInd/>
        <w:textAlignment w:val="auto"/>
        <w:rPr>
          <w:rFonts w:ascii="Verdana" w:hAnsi="Verdana"/>
          <w:sz w:val="21"/>
          <w:szCs w:val="21"/>
          <w:lang w:val="en-US"/>
        </w:rPr>
      </w:pPr>
      <w:r w:rsidRPr="00721AE1">
        <w:rPr>
          <w:rFonts w:ascii="Verdana" w:hAnsi="Verdana"/>
          <w:sz w:val="21"/>
          <w:szCs w:val="21"/>
          <w:lang w:val="en-US"/>
        </w:rPr>
        <w:t>Advisor to the Government of Azerbaijan on WTO Accession in the Area of Domestic Support in the Agricultural and Food Sector</w:t>
      </w:r>
      <w:r>
        <w:rPr>
          <w:rFonts w:ascii="Verdana" w:hAnsi="Verdana"/>
          <w:sz w:val="21"/>
          <w:szCs w:val="21"/>
          <w:lang w:val="en-US"/>
        </w:rPr>
        <w:t xml:space="preserve"> (2015)</w:t>
      </w:r>
    </w:p>
    <w:p w14:paraId="124064DE" w14:textId="77777777" w:rsidR="00B65AD4" w:rsidRDefault="00B65AD4" w:rsidP="00304F8F">
      <w:pPr>
        <w:numPr>
          <w:ilvl w:val="0"/>
          <w:numId w:val="22"/>
        </w:numPr>
        <w:overflowPunct/>
        <w:autoSpaceDE/>
        <w:autoSpaceDN/>
        <w:adjustRightInd/>
        <w:textAlignment w:val="auto"/>
        <w:rPr>
          <w:rFonts w:ascii="Verdana" w:hAnsi="Verdana"/>
          <w:sz w:val="21"/>
          <w:szCs w:val="21"/>
          <w:lang w:val="en-US"/>
        </w:rPr>
      </w:pPr>
      <w:r w:rsidRPr="00B65AD4">
        <w:rPr>
          <w:rFonts w:ascii="Verdana" w:hAnsi="Verdana"/>
          <w:sz w:val="21"/>
          <w:szCs w:val="21"/>
          <w:lang w:val="en-US"/>
        </w:rPr>
        <w:t>Stockpiles as a Tool for more Food Security: Need for WTO Rules Changes?</w:t>
      </w:r>
      <w:r>
        <w:rPr>
          <w:rFonts w:ascii="Verdana" w:hAnsi="Verdana"/>
          <w:sz w:val="21"/>
          <w:szCs w:val="21"/>
          <w:lang w:val="en-US"/>
        </w:rPr>
        <w:t xml:space="preserve"> (Rome 2014 and Antwerp 2015)</w:t>
      </w:r>
    </w:p>
    <w:p w14:paraId="4C5747C8" w14:textId="77777777" w:rsidR="00B65AD4" w:rsidRDefault="00B65AD4" w:rsidP="00304F8F">
      <w:pPr>
        <w:numPr>
          <w:ilvl w:val="0"/>
          <w:numId w:val="22"/>
        </w:numPr>
        <w:overflowPunct/>
        <w:autoSpaceDE/>
        <w:autoSpaceDN/>
        <w:adjustRightInd/>
        <w:textAlignment w:val="auto"/>
        <w:rPr>
          <w:rFonts w:ascii="Verdana" w:hAnsi="Verdana"/>
          <w:sz w:val="21"/>
          <w:szCs w:val="21"/>
          <w:lang w:val="en-US"/>
        </w:rPr>
      </w:pPr>
      <w:r w:rsidRPr="00B65AD4">
        <w:rPr>
          <w:rFonts w:ascii="Verdana" w:hAnsi="Verdana"/>
          <w:sz w:val="21"/>
          <w:szCs w:val="21"/>
          <w:lang w:val="en-US"/>
        </w:rPr>
        <w:t>T</w:t>
      </w:r>
      <w:r>
        <w:rPr>
          <w:rFonts w:ascii="Verdana" w:hAnsi="Verdana"/>
          <w:sz w:val="21"/>
          <w:szCs w:val="21"/>
          <w:lang w:val="en-US"/>
        </w:rPr>
        <w:t>he</w:t>
      </w:r>
      <w:r w:rsidRPr="00B65AD4">
        <w:rPr>
          <w:rFonts w:ascii="Verdana" w:hAnsi="Verdana"/>
          <w:sz w:val="21"/>
          <w:szCs w:val="21"/>
          <w:lang w:val="en-US"/>
        </w:rPr>
        <w:t xml:space="preserve"> WTO A</w:t>
      </w:r>
      <w:r>
        <w:rPr>
          <w:rFonts w:ascii="Verdana" w:hAnsi="Verdana"/>
          <w:sz w:val="21"/>
          <w:szCs w:val="21"/>
          <w:lang w:val="en-US"/>
        </w:rPr>
        <w:t>greements on</w:t>
      </w:r>
      <w:r w:rsidRPr="00B65AD4">
        <w:rPr>
          <w:rFonts w:ascii="Verdana" w:hAnsi="Verdana"/>
          <w:sz w:val="21"/>
          <w:szCs w:val="21"/>
          <w:lang w:val="en-US"/>
        </w:rPr>
        <w:t xml:space="preserve"> S</w:t>
      </w:r>
      <w:r>
        <w:rPr>
          <w:rFonts w:ascii="Verdana" w:hAnsi="Verdana"/>
          <w:sz w:val="21"/>
          <w:szCs w:val="21"/>
          <w:lang w:val="en-US"/>
        </w:rPr>
        <w:t>anitary</w:t>
      </w:r>
      <w:r w:rsidRPr="00B65AD4">
        <w:rPr>
          <w:rFonts w:ascii="Verdana" w:hAnsi="Verdana"/>
          <w:sz w:val="21"/>
          <w:szCs w:val="21"/>
          <w:lang w:val="en-US"/>
        </w:rPr>
        <w:t xml:space="preserve"> </w:t>
      </w:r>
      <w:r>
        <w:rPr>
          <w:rFonts w:ascii="Verdana" w:hAnsi="Verdana"/>
          <w:sz w:val="21"/>
          <w:szCs w:val="21"/>
          <w:lang w:val="en-US"/>
        </w:rPr>
        <w:t xml:space="preserve">and </w:t>
      </w:r>
      <w:r w:rsidRPr="00B65AD4">
        <w:rPr>
          <w:rFonts w:ascii="Verdana" w:hAnsi="Verdana"/>
          <w:sz w:val="21"/>
          <w:szCs w:val="21"/>
          <w:lang w:val="en-US"/>
        </w:rPr>
        <w:t>P</w:t>
      </w:r>
      <w:r>
        <w:rPr>
          <w:rFonts w:ascii="Verdana" w:hAnsi="Verdana"/>
          <w:sz w:val="21"/>
          <w:szCs w:val="21"/>
          <w:lang w:val="en-US"/>
        </w:rPr>
        <w:t>hytosanitary</w:t>
      </w:r>
      <w:r w:rsidRPr="00B65AD4">
        <w:rPr>
          <w:rFonts w:ascii="Verdana" w:hAnsi="Verdana"/>
          <w:sz w:val="21"/>
          <w:szCs w:val="21"/>
          <w:lang w:val="en-US"/>
        </w:rPr>
        <w:t xml:space="preserve"> M</w:t>
      </w:r>
      <w:r>
        <w:rPr>
          <w:rFonts w:ascii="Verdana" w:hAnsi="Verdana"/>
          <w:sz w:val="21"/>
          <w:szCs w:val="21"/>
          <w:lang w:val="en-US"/>
        </w:rPr>
        <w:t>easures</w:t>
      </w:r>
      <w:r w:rsidRPr="00B65AD4">
        <w:rPr>
          <w:rFonts w:ascii="Verdana" w:hAnsi="Verdana"/>
          <w:sz w:val="21"/>
          <w:szCs w:val="21"/>
          <w:lang w:val="en-US"/>
        </w:rPr>
        <w:t xml:space="preserve"> (SPS) </w:t>
      </w:r>
      <w:r>
        <w:rPr>
          <w:rFonts w:ascii="Verdana" w:hAnsi="Verdana"/>
          <w:sz w:val="21"/>
          <w:szCs w:val="21"/>
          <w:lang w:val="en-US"/>
        </w:rPr>
        <w:t xml:space="preserve">and on </w:t>
      </w:r>
      <w:r w:rsidRPr="00B65AD4">
        <w:rPr>
          <w:rFonts w:ascii="Verdana" w:hAnsi="Verdana"/>
          <w:sz w:val="21"/>
          <w:szCs w:val="21"/>
          <w:lang w:val="en-US"/>
        </w:rPr>
        <w:t>T</w:t>
      </w:r>
      <w:r>
        <w:rPr>
          <w:rFonts w:ascii="Verdana" w:hAnsi="Verdana"/>
          <w:sz w:val="21"/>
          <w:szCs w:val="21"/>
          <w:lang w:val="en-US"/>
        </w:rPr>
        <w:t>echnical</w:t>
      </w:r>
      <w:r w:rsidRPr="00B65AD4">
        <w:rPr>
          <w:rFonts w:ascii="Verdana" w:hAnsi="Verdana"/>
          <w:sz w:val="21"/>
          <w:szCs w:val="21"/>
          <w:lang w:val="en-US"/>
        </w:rPr>
        <w:t xml:space="preserve"> B</w:t>
      </w:r>
      <w:r>
        <w:rPr>
          <w:rFonts w:ascii="Verdana" w:hAnsi="Verdana"/>
          <w:sz w:val="21"/>
          <w:szCs w:val="21"/>
          <w:lang w:val="en-US"/>
        </w:rPr>
        <w:t>arriers</w:t>
      </w:r>
      <w:r w:rsidRPr="00B65AD4">
        <w:rPr>
          <w:rFonts w:ascii="Verdana" w:hAnsi="Verdana"/>
          <w:sz w:val="21"/>
          <w:szCs w:val="21"/>
          <w:lang w:val="en-US"/>
        </w:rPr>
        <w:t xml:space="preserve"> </w:t>
      </w:r>
      <w:r>
        <w:rPr>
          <w:rFonts w:ascii="Verdana" w:hAnsi="Verdana"/>
          <w:sz w:val="21"/>
          <w:szCs w:val="21"/>
          <w:lang w:val="en-US"/>
        </w:rPr>
        <w:t>to Trade</w:t>
      </w:r>
      <w:r w:rsidRPr="00B65AD4">
        <w:rPr>
          <w:rFonts w:ascii="Verdana" w:hAnsi="Verdana"/>
          <w:sz w:val="21"/>
          <w:szCs w:val="21"/>
          <w:lang w:val="en-US"/>
        </w:rPr>
        <w:t xml:space="preserve"> (TBT)</w:t>
      </w:r>
      <w:r>
        <w:rPr>
          <w:rFonts w:ascii="Verdana" w:hAnsi="Verdana"/>
          <w:sz w:val="21"/>
          <w:szCs w:val="21"/>
          <w:lang w:val="en-US"/>
        </w:rPr>
        <w:t xml:space="preserve"> (New Delhi and Hanoi, 2015)</w:t>
      </w:r>
    </w:p>
    <w:p w14:paraId="7652A0D0" w14:textId="77777777" w:rsidR="000A6CF3" w:rsidRDefault="000A6CF3" w:rsidP="00304F8F">
      <w:pPr>
        <w:numPr>
          <w:ilvl w:val="0"/>
          <w:numId w:val="22"/>
        </w:numPr>
        <w:overflowPunct/>
        <w:autoSpaceDE/>
        <w:autoSpaceDN/>
        <w:adjustRightInd/>
        <w:textAlignment w:val="auto"/>
        <w:rPr>
          <w:rFonts w:ascii="Verdana" w:hAnsi="Verdana"/>
          <w:sz w:val="21"/>
          <w:szCs w:val="21"/>
          <w:lang w:val="en-US"/>
        </w:rPr>
      </w:pPr>
      <w:r w:rsidRPr="000A6CF3">
        <w:rPr>
          <w:rFonts w:ascii="Verdana" w:hAnsi="Verdana"/>
          <w:sz w:val="21"/>
          <w:szCs w:val="21"/>
          <w:lang w:val="en-US"/>
        </w:rPr>
        <w:t>Trade rules for overweight and obesity prevention and healthy diets</w:t>
      </w:r>
      <w:r>
        <w:rPr>
          <w:rFonts w:ascii="Verdana" w:hAnsi="Verdana"/>
          <w:sz w:val="21"/>
          <w:szCs w:val="21"/>
          <w:lang w:val="en-US"/>
        </w:rPr>
        <w:t xml:space="preserve"> (contribution to a IBRD and WHO publication</w:t>
      </w:r>
      <w:r w:rsidR="00D95B4A">
        <w:rPr>
          <w:rFonts w:ascii="Verdana" w:hAnsi="Verdana"/>
          <w:sz w:val="21"/>
          <w:szCs w:val="21"/>
          <w:lang w:val="en-US"/>
        </w:rPr>
        <w:t xml:space="preserve"> on obesity and malnutrition in the East Asia and the Pacific regions, 2016)</w:t>
      </w:r>
    </w:p>
    <w:p w14:paraId="5835DCFB" w14:textId="77777777" w:rsidR="00B0273D" w:rsidRDefault="00B0273D" w:rsidP="00304F8F">
      <w:pPr>
        <w:numPr>
          <w:ilvl w:val="0"/>
          <w:numId w:val="22"/>
        </w:numPr>
        <w:overflowPunct/>
        <w:autoSpaceDE/>
        <w:autoSpaceDN/>
        <w:adjustRightInd/>
        <w:textAlignment w:val="auto"/>
        <w:rPr>
          <w:rFonts w:ascii="Verdana" w:hAnsi="Verdana"/>
          <w:sz w:val="21"/>
          <w:szCs w:val="21"/>
          <w:lang w:val="en-US"/>
        </w:rPr>
      </w:pPr>
      <w:r w:rsidRPr="00B0273D">
        <w:rPr>
          <w:rFonts w:ascii="Verdana" w:hAnsi="Verdana"/>
          <w:sz w:val="21"/>
          <w:szCs w:val="21"/>
          <w:lang w:val="en-US"/>
        </w:rPr>
        <w:t>Climate Change Adaptation with Better Agricultural Trade and Investment Rules</w:t>
      </w:r>
      <w:r>
        <w:rPr>
          <w:rFonts w:ascii="Verdana" w:hAnsi="Verdana"/>
          <w:sz w:val="21"/>
          <w:szCs w:val="21"/>
          <w:lang w:val="en-US"/>
        </w:rPr>
        <w:t xml:space="preserve"> (Addis Ababa and Warwick 2015, Berne 2016)</w:t>
      </w:r>
    </w:p>
    <w:p w14:paraId="54724AA5" w14:textId="77777777" w:rsidR="00D95B4A" w:rsidRDefault="00D95B4A" w:rsidP="00304F8F">
      <w:pPr>
        <w:numPr>
          <w:ilvl w:val="0"/>
          <w:numId w:val="22"/>
        </w:numPr>
        <w:overflowPunct/>
        <w:autoSpaceDE/>
        <w:autoSpaceDN/>
        <w:adjustRightInd/>
        <w:textAlignment w:val="auto"/>
        <w:rPr>
          <w:rFonts w:ascii="Verdana" w:hAnsi="Verdana"/>
          <w:sz w:val="21"/>
          <w:szCs w:val="21"/>
          <w:lang w:val="en-US"/>
        </w:rPr>
      </w:pPr>
      <w:r w:rsidRPr="00D95B4A">
        <w:rPr>
          <w:rFonts w:ascii="Verdana" w:hAnsi="Verdana"/>
          <w:sz w:val="21"/>
          <w:szCs w:val="21"/>
          <w:lang w:val="en-US"/>
        </w:rPr>
        <w:t>Support to the implementation capacity of the relevant institutions in Vietnam</w:t>
      </w:r>
      <w:r w:rsidR="00012F74">
        <w:rPr>
          <w:rFonts w:ascii="Verdana" w:hAnsi="Verdana"/>
          <w:sz w:val="21"/>
          <w:szCs w:val="21"/>
          <w:lang w:val="en-US"/>
        </w:rPr>
        <w:t xml:space="preserve"> for the EU-Vietnam FTA, in respect of</w:t>
      </w:r>
      <w:r>
        <w:rPr>
          <w:rFonts w:ascii="Verdana" w:hAnsi="Verdana"/>
          <w:sz w:val="21"/>
          <w:szCs w:val="21"/>
          <w:lang w:val="en-US"/>
        </w:rPr>
        <w:t xml:space="preserve"> </w:t>
      </w:r>
      <w:r w:rsidR="00012F74">
        <w:rPr>
          <w:rFonts w:ascii="Verdana" w:hAnsi="Verdana"/>
          <w:sz w:val="21"/>
          <w:szCs w:val="21"/>
          <w:lang w:val="en-US"/>
        </w:rPr>
        <w:t>(</w:t>
      </w:r>
      <w:proofErr w:type="spellStart"/>
      <w:r w:rsidR="00012F74">
        <w:rPr>
          <w:rFonts w:ascii="Verdana" w:hAnsi="Verdana"/>
          <w:sz w:val="21"/>
          <w:szCs w:val="21"/>
          <w:lang w:val="en-US"/>
        </w:rPr>
        <w:t>i</w:t>
      </w:r>
      <w:proofErr w:type="spellEnd"/>
      <w:r w:rsidR="00012F74">
        <w:rPr>
          <w:rFonts w:ascii="Verdana" w:hAnsi="Verdana"/>
          <w:sz w:val="21"/>
          <w:szCs w:val="21"/>
          <w:lang w:val="en-US"/>
        </w:rPr>
        <w:t xml:space="preserve">) </w:t>
      </w:r>
      <w:r w:rsidRPr="00D95B4A">
        <w:rPr>
          <w:rFonts w:ascii="Verdana" w:hAnsi="Verdana"/>
          <w:sz w:val="21"/>
          <w:szCs w:val="21"/>
          <w:lang w:val="en-US"/>
        </w:rPr>
        <w:t>Technical Trade Barriers</w:t>
      </w:r>
      <w:r>
        <w:rPr>
          <w:rFonts w:ascii="Verdana" w:hAnsi="Verdana"/>
          <w:sz w:val="21"/>
          <w:szCs w:val="21"/>
          <w:lang w:val="en-US"/>
        </w:rPr>
        <w:t xml:space="preserve"> (ii) </w:t>
      </w:r>
      <w:r w:rsidRPr="00D95B4A">
        <w:rPr>
          <w:rFonts w:ascii="Verdana" w:hAnsi="Verdana"/>
          <w:sz w:val="21"/>
          <w:szCs w:val="21"/>
          <w:lang w:val="en-US"/>
        </w:rPr>
        <w:t>Sanitary and Phytosanitary Matters</w:t>
      </w:r>
      <w:r>
        <w:rPr>
          <w:rFonts w:ascii="Verdana" w:hAnsi="Verdana"/>
          <w:sz w:val="21"/>
          <w:szCs w:val="21"/>
          <w:lang w:val="en-US"/>
        </w:rPr>
        <w:t xml:space="preserve"> (2017)</w:t>
      </w:r>
    </w:p>
    <w:p w14:paraId="66505CDE" w14:textId="77777777" w:rsidR="00D871B4" w:rsidRDefault="00D871B4" w:rsidP="00D871B4">
      <w:pPr>
        <w:pStyle w:val="Listenabsatz"/>
        <w:numPr>
          <w:ilvl w:val="0"/>
          <w:numId w:val="22"/>
        </w:numPr>
        <w:rPr>
          <w:rFonts w:ascii="Verdana" w:hAnsi="Verdana"/>
          <w:sz w:val="21"/>
          <w:szCs w:val="21"/>
          <w:lang w:val="en-US"/>
        </w:rPr>
      </w:pPr>
      <w:r w:rsidRPr="00D871B4">
        <w:rPr>
          <w:rFonts w:ascii="Verdana" w:hAnsi="Verdana"/>
          <w:sz w:val="21"/>
          <w:szCs w:val="21"/>
          <w:lang w:val="en-US"/>
        </w:rPr>
        <w:t>Food Security and the Role of Trade and Investment</w:t>
      </w:r>
      <w:r>
        <w:rPr>
          <w:rFonts w:ascii="Verdana" w:hAnsi="Verdana"/>
          <w:sz w:val="21"/>
          <w:szCs w:val="21"/>
          <w:lang w:val="en-US"/>
        </w:rPr>
        <w:t xml:space="preserve"> (NADEL / ETHZ, October 2017)</w:t>
      </w:r>
    </w:p>
    <w:p w14:paraId="4C0215A6" w14:textId="0192D214" w:rsidR="004438BF" w:rsidRDefault="004438BF" w:rsidP="004438BF">
      <w:pPr>
        <w:pStyle w:val="Listenabsatz"/>
        <w:numPr>
          <w:ilvl w:val="0"/>
          <w:numId w:val="22"/>
        </w:numPr>
        <w:rPr>
          <w:rFonts w:ascii="Verdana" w:hAnsi="Verdana"/>
          <w:sz w:val="21"/>
          <w:szCs w:val="21"/>
          <w:lang w:val="en-US"/>
        </w:rPr>
      </w:pPr>
      <w:r w:rsidRPr="004438BF">
        <w:rPr>
          <w:rFonts w:ascii="Verdana" w:hAnsi="Verdana"/>
          <w:sz w:val="21"/>
          <w:szCs w:val="21"/>
          <w:lang w:val="en-US"/>
        </w:rPr>
        <w:t>Potential Conflicts between Agricultural Trade Rules and Climate Change Mitigation and Adaptation Commitments</w:t>
      </w:r>
      <w:r>
        <w:rPr>
          <w:rFonts w:ascii="Verdana" w:hAnsi="Verdana"/>
          <w:sz w:val="21"/>
          <w:szCs w:val="21"/>
          <w:lang w:val="en-US"/>
        </w:rPr>
        <w:t xml:space="preserve"> (FAO, Rome, November 2017)</w:t>
      </w:r>
    </w:p>
    <w:p w14:paraId="40029508" w14:textId="7276279A" w:rsidR="00813F75" w:rsidRPr="00015688" w:rsidRDefault="00B15824" w:rsidP="00015688">
      <w:pPr>
        <w:numPr>
          <w:ilvl w:val="0"/>
          <w:numId w:val="22"/>
        </w:numPr>
        <w:overflowPunct/>
        <w:autoSpaceDE/>
        <w:adjustRightInd/>
        <w:textAlignment w:val="auto"/>
        <w:rPr>
          <w:rFonts w:ascii="Verdana" w:hAnsi="Verdana"/>
          <w:b/>
          <w:sz w:val="24"/>
          <w:szCs w:val="24"/>
        </w:rPr>
      </w:pPr>
      <w:r>
        <w:rPr>
          <w:rFonts w:ascii="Verdana" w:hAnsi="Verdana"/>
          <w:sz w:val="21"/>
          <w:szCs w:val="21"/>
          <w:lang w:val="en-US"/>
        </w:rPr>
        <w:t xml:space="preserve">Lectures </w:t>
      </w:r>
      <w:r w:rsidR="000A6B1D">
        <w:rPr>
          <w:rFonts w:ascii="Verdana" w:hAnsi="Verdana"/>
          <w:sz w:val="21"/>
          <w:szCs w:val="21"/>
          <w:lang w:val="en-US"/>
        </w:rPr>
        <w:t xml:space="preserve">and consultancies </w:t>
      </w:r>
      <w:r>
        <w:rPr>
          <w:rFonts w:ascii="Verdana" w:hAnsi="Verdana"/>
          <w:sz w:val="21"/>
          <w:szCs w:val="21"/>
          <w:lang w:val="en-US"/>
        </w:rPr>
        <w:t>on agricultural trade, SPS/TBT, food security, climate change, international negotiations, regionalism</w:t>
      </w:r>
      <w:r w:rsidR="008D3A10">
        <w:rPr>
          <w:rFonts w:ascii="Verdana" w:hAnsi="Verdana"/>
          <w:sz w:val="21"/>
          <w:szCs w:val="21"/>
          <w:lang w:val="en-US"/>
        </w:rPr>
        <w:t xml:space="preserve"> (including Brexit)</w:t>
      </w:r>
      <w:r>
        <w:rPr>
          <w:rFonts w:ascii="Verdana" w:hAnsi="Verdana"/>
          <w:sz w:val="21"/>
          <w:szCs w:val="21"/>
          <w:lang w:val="en-US"/>
        </w:rPr>
        <w:t xml:space="preserve">, </w:t>
      </w:r>
      <w:r w:rsidR="000A6B1D">
        <w:rPr>
          <w:rFonts w:ascii="Verdana" w:hAnsi="Verdana"/>
          <w:sz w:val="21"/>
          <w:szCs w:val="21"/>
          <w:lang w:val="en-US"/>
        </w:rPr>
        <w:t xml:space="preserve">WTO dispute settlement, </w:t>
      </w:r>
      <w:r>
        <w:rPr>
          <w:rFonts w:ascii="Verdana" w:hAnsi="Verdana"/>
          <w:sz w:val="21"/>
          <w:szCs w:val="21"/>
          <w:lang w:val="en-US"/>
        </w:rPr>
        <w:t xml:space="preserve">international employment law, </w:t>
      </w:r>
      <w:r w:rsidR="000A6B1D">
        <w:rPr>
          <w:rFonts w:ascii="Verdana" w:hAnsi="Verdana"/>
          <w:sz w:val="21"/>
          <w:szCs w:val="21"/>
          <w:lang w:val="en-US"/>
        </w:rPr>
        <w:t xml:space="preserve">health policies </w:t>
      </w:r>
      <w:r>
        <w:rPr>
          <w:rFonts w:ascii="Verdana" w:hAnsi="Verdana"/>
          <w:sz w:val="21"/>
          <w:szCs w:val="21"/>
          <w:lang w:val="en-US"/>
        </w:rPr>
        <w:t xml:space="preserve">and WTO </w:t>
      </w:r>
      <w:r w:rsidR="000A6B1D">
        <w:rPr>
          <w:rFonts w:ascii="Verdana" w:hAnsi="Verdana"/>
          <w:sz w:val="21"/>
          <w:szCs w:val="21"/>
          <w:lang w:val="en-US"/>
        </w:rPr>
        <w:t>rules</w:t>
      </w:r>
      <w:r w:rsidR="0059599A">
        <w:rPr>
          <w:rFonts w:ascii="Verdana" w:hAnsi="Verdana"/>
          <w:sz w:val="21"/>
          <w:szCs w:val="21"/>
          <w:lang w:val="en-US"/>
        </w:rPr>
        <w:t xml:space="preserve"> (outside Switzerland)</w:t>
      </w:r>
      <w:r>
        <w:rPr>
          <w:rFonts w:ascii="Verdana" w:hAnsi="Verdana"/>
          <w:sz w:val="21"/>
          <w:szCs w:val="21"/>
          <w:lang w:val="en-US"/>
        </w:rPr>
        <w:t xml:space="preserve">: Abidjan, 2014; Addis Ababa, 2012 and 2015; Ahmedabad (India), 2011 and 2013; </w:t>
      </w:r>
      <w:r w:rsidR="00842C16">
        <w:rPr>
          <w:rFonts w:ascii="Verdana" w:hAnsi="Verdana"/>
          <w:sz w:val="21"/>
          <w:szCs w:val="21"/>
          <w:lang w:val="en-US"/>
        </w:rPr>
        <w:t>Antwerp, 2</w:t>
      </w:r>
      <w:r w:rsidR="00813F75">
        <w:rPr>
          <w:rFonts w:ascii="Verdana" w:hAnsi="Verdana"/>
          <w:sz w:val="21"/>
          <w:szCs w:val="21"/>
          <w:lang w:val="en-US"/>
        </w:rPr>
        <w:t xml:space="preserve">015; </w:t>
      </w:r>
      <w:r>
        <w:rPr>
          <w:rFonts w:ascii="Verdana" w:hAnsi="Verdana"/>
          <w:sz w:val="21"/>
          <w:szCs w:val="21"/>
          <w:lang w:val="en-US"/>
        </w:rPr>
        <w:t>B</w:t>
      </w:r>
      <w:r w:rsidR="00D95B4A">
        <w:rPr>
          <w:rFonts w:ascii="Verdana" w:hAnsi="Verdana"/>
          <w:sz w:val="21"/>
          <w:szCs w:val="21"/>
          <w:lang w:val="en-US"/>
        </w:rPr>
        <w:t>aku, 2015</w:t>
      </w:r>
      <w:r>
        <w:rPr>
          <w:rFonts w:ascii="Verdana" w:hAnsi="Verdana"/>
          <w:sz w:val="21"/>
          <w:szCs w:val="21"/>
          <w:lang w:val="en-US"/>
        </w:rPr>
        <w:t xml:space="preserve">; </w:t>
      </w:r>
      <w:r w:rsidR="00813F75">
        <w:rPr>
          <w:rFonts w:ascii="Verdana" w:hAnsi="Verdana"/>
          <w:sz w:val="21"/>
          <w:szCs w:val="21"/>
          <w:lang w:val="en-US"/>
        </w:rPr>
        <w:t xml:space="preserve">Bali, 2005; </w:t>
      </w:r>
      <w:r>
        <w:rPr>
          <w:rFonts w:ascii="Verdana" w:hAnsi="Verdana"/>
          <w:sz w:val="21"/>
          <w:szCs w:val="21"/>
          <w:lang w:val="en-US"/>
        </w:rPr>
        <w:t xml:space="preserve">Brasilia, 2013 and 2014; Buenos Aires, 2011 and 2013; </w:t>
      </w:r>
      <w:r w:rsidR="000A6B1D">
        <w:rPr>
          <w:rFonts w:ascii="Verdana" w:hAnsi="Verdana"/>
          <w:sz w:val="21"/>
          <w:szCs w:val="21"/>
          <w:lang w:val="en-US"/>
        </w:rPr>
        <w:t>Colombia</w:t>
      </w:r>
      <w:r w:rsidR="0058640E">
        <w:rPr>
          <w:rFonts w:ascii="Verdana" w:hAnsi="Verdana"/>
          <w:sz w:val="21"/>
          <w:szCs w:val="21"/>
          <w:lang w:val="en-US"/>
        </w:rPr>
        <w:t xml:space="preserve"> (Bogotá and Cali)</w:t>
      </w:r>
      <w:r w:rsidR="000A6B1D">
        <w:rPr>
          <w:rFonts w:ascii="Verdana" w:hAnsi="Verdana"/>
          <w:sz w:val="21"/>
          <w:szCs w:val="21"/>
          <w:lang w:val="en-US"/>
        </w:rPr>
        <w:t xml:space="preserve">, 2017; </w:t>
      </w:r>
      <w:r>
        <w:rPr>
          <w:rFonts w:ascii="Verdana" w:hAnsi="Verdana"/>
          <w:sz w:val="21"/>
          <w:szCs w:val="21"/>
          <w:lang w:val="en-US"/>
        </w:rPr>
        <w:t xml:space="preserve">Dublin, 2014; </w:t>
      </w:r>
      <w:r w:rsidR="004438BF">
        <w:rPr>
          <w:rFonts w:ascii="Verdana" w:hAnsi="Verdana"/>
          <w:sz w:val="21"/>
          <w:szCs w:val="21"/>
          <w:lang w:val="en-US"/>
        </w:rPr>
        <w:t xml:space="preserve">Doha, 2018; </w:t>
      </w:r>
      <w:r w:rsidR="00813F75">
        <w:rPr>
          <w:rFonts w:ascii="Verdana" w:hAnsi="Verdana"/>
          <w:sz w:val="21"/>
          <w:szCs w:val="21"/>
          <w:lang w:val="en-US"/>
        </w:rPr>
        <w:t>Hanoi, 2009, 2013, 2015 and 2017</w:t>
      </w:r>
      <w:r>
        <w:rPr>
          <w:rFonts w:ascii="Verdana" w:hAnsi="Verdana"/>
          <w:sz w:val="21"/>
          <w:szCs w:val="21"/>
          <w:lang w:val="en-US"/>
        </w:rPr>
        <w:t xml:space="preserve">; Jakarta, 2013 and 2014; </w:t>
      </w:r>
      <w:r w:rsidR="00813F75">
        <w:rPr>
          <w:rFonts w:ascii="Verdana" w:hAnsi="Verdana"/>
          <w:sz w:val="21"/>
          <w:szCs w:val="21"/>
          <w:lang w:val="en-US"/>
        </w:rPr>
        <w:t>Kathmandu, 2010</w:t>
      </w:r>
      <w:r w:rsidR="00012F74">
        <w:rPr>
          <w:rFonts w:ascii="Verdana" w:hAnsi="Verdana"/>
          <w:sz w:val="21"/>
          <w:szCs w:val="21"/>
          <w:lang w:val="en-US"/>
        </w:rPr>
        <w:t xml:space="preserve"> and 2017</w:t>
      </w:r>
      <w:r w:rsidR="00813F75">
        <w:rPr>
          <w:rFonts w:ascii="Verdana" w:hAnsi="Verdana"/>
          <w:sz w:val="21"/>
          <w:szCs w:val="21"/>
          <w:lang w:val="en-US"/>
        </w:rPr>
        <w:t>; Ku</w:t>
      </w:r>
      <w:r w:rsidR="00015688">
        <w:rPr>
          <w:rFonts w:ascii="Verdana" w:hAnsi="Verdana"/>
          <w:sz w:val="21"/>
          <w:szCs w:val="21"/>
          <w:lang w:val="en-US"/>
        </w:rPr>
        <w:t>ala Lumpur, 2008, 2012, 2013,</w:t>
      </w:r>
      <w:r w:rsidR="008B7029">
        <w:rPr>
          <w:rFonts w:ascii="Verdana" w:hAnsi="Verdana"/>
          <w:sz w:val="21"/>
          <w:szCs w:val="21"/>
          <w:lang w:val="en-US"/>
        </w:rPr>
        <w:t xml:space="preserve"> 2016,</w:t>
      </w:r>
      <w:r w:rsidR="008B7029" w:rsidRPr="008B7029">
        <w:rPr>
          <w:rFonts w:ascii="Verdana" w:hAnsi="Verdana"/>
          <w:sz w:val="21"/>
          <w:szCs w:val="21"/>
          <w:lang w:val="en-US"/>
        </w:rPr>
        <w:t xml:space="preserve"> </w:t>
      </w:r>
      <w:r w:rsidR="008B7029">
        <w:rPr>
          <w:rFonts w:ascii="Verdana" w:hAnsi="Verdana"/>
          <w:sz w:val="21"/>
          <w:szCs w:val="21"/>
          <w:lang w:val="en-US"/>
        </w:rPr>
        <w:t>and 2017</w:t>
      </w:r>
      <w:r w:rsidR="00012F74">
        <w:rPr>
          <w:rFonts w:ascii="Verdana" w:hAnsi="Verdana"/>
          <w:sz w:val="21"/>
          <w:szCs w:val="21"/>
          <w:lang w:val="en-US"/>
        </w:rPr>
        <w:t>;</w:t>
      </w:r>
      <w:r w:rsidR="00813F75" w:rsidRPr="00015688">
        <w:rPr>
          <w:rFonts w:ascii="Verdana" w:hAnsi="Verdana"/>
          <w:sz w:val="21"/>
          <w:szCs w:val="21"/>
          <w:lang w:val="en-US"/>
        </w:rPr>
        <w:t xml:space="preserve"> Lima, 2011, 2013 and 2016; </w:t>
      </w:r>
      <w:r w:rsidR="008D3A10">
        <w:rPr>
          <w:rFonts w:ascii="Verdana" w:hAnsi="Verdana"/>
          <w:sz w:val="21"/>
          <w:szCs w:val="21"/>
          <w:lang w:val="en-US"/>
        </w:rPr>
        <w:t xml:space="preserve">London, 2018; </w:t>
      </w:r>
      <w:r w:rsidR="00813F75" w:rsidRPr="00015688">
        <w:rPr>
          <w:rFonts w:ascii="Verdana" w:hAnsi="Verdana"/>
          <w:sz w:val="21"/>
          <w:szCs w:val="21"/>
          <w:lang w:val="en-US"/>
        </w:rPr>
        <w:t xml:space="preserve">Lucerne, 2014; </w:t>
      </w:r>
      <w:r w:rsidRPr="00015688">
        <w:rPr>
          <w:rFonts w:ascii="Verdana" w:hAnsi="Verdana"/>
          <w:sz w:val="21"/>
          <w:szCs w:val="21"/>
          <w:lang w:val="en-US"/>
        </w:rPr>
        <w:t>New Delhi, 2013 and 2015; Nice, 2012;</w:t>
      </w:r>
      <w:r w:rsidR="00D95B4A" w:rsidRPr="00015688">
        <w:rPr>
          <w:rFonts w:ascii="Verdana" w:hAnsi="Verdana"/>
          <w:sz w:val="21"/>
          <w:szCs w:val="21"/>
          <w:lang w:val="en-US"/>
        </w:rPr>
        <w:t xml:space="preserve"> </w:t>
      </w:r>
      <w:r w:rsidRPr="00015688">
        <w:rPr>
          <w:rFonts w:ascii="Verdana" w:hAnsi="Verdana"/>
          <w:sz w:val="21"/>
          <w:szCs w:val="21"/>
          <w:lang w:val="en-US"/>
        </w:rPr>
        <w:t xml:space="preserve">Ramallah, 2012 and 2014; </w:t>
      </w:r>
      <w:r w:rsidR="00813F75" w:rsidRPr="00015688">
        <w:rPr>
          <w:rFonts w:ascii="Verdana" w:hAnsi="Verdana"/>
          <w:sz w:val="21"/>
          <w:szCs w:val="21"/>
          <w:lang w:val="en-US"/>
        </w:rPr>
        <w:t xml:space="preserve">Rome, 2014; Salzburg, 2007; Santiago de Chile, 2012, 2013 and 2016; </w:t>
      </w:r>
      <w:r w:rsidRPr="00015688">
        <w:rPr>
          <w:rFonts w:ascii="Verdana" w:hAnsi="Verdana"/>
          <w:sz w:val="21"/>
          <w:szCs w:val="21"/>
          <w:lang w:val="en-US"/>
        </w:rPr>
        <w:t xml:space="preserve">Tokyo, 2012; </w:t>
      </w:r>
      <w:r w:rsidR="00D95B4A" w:rsidRPr="00015688">
        <w:rPr>
          <w:rFonts w:ascii="Verdana" w:hAnsi="Verdana"/>
          <w:sz w:val="21"/>
          <w:szCs w:val="21"/>
          <w:lang w:val="en-US"/>
        </w:rPr>
        <w:t xml:space="preserve">Toronto, 2004; </w:t>
      </w:r>
      <w:r w:rsidRPr="00015688">
        <w:rPr>
          <w:rFonts w:ascii="Verdana" w:hAnsi="Verdana"/>
          <w:sz w:val="21"/>
          <w:szCs w:val="21"/>
          <w:lang w:val="en-US"/>
        </w:rPr>
        <w:t>UNCTAD Global Commodities Foru</w:t>
      </w:r>
      <w:r w:rsidR="00813F75" w:rsidRPr="00015688">
        <w:rPr>
          <w:rFonts w:ascii="Verdana" w:hAnsi="Verdana"/>
          <w:sz w:val="21"/>
          <w:szCs w:val="21"/>
          <w:lang w:val="en-US"/>
        </w:rPr>
        <w:t>m, 2011 and 2012; Warwick, 2015; Wye (UK) 2006.</w:t>
      </w:r>
    </w:p>
    <w:p w14:paraId="2C83D403" w14:textId="7814DDE0" w:rsidR="00B15824" w:rsidRDefault="00813F75" w:rsidP="00304F8F">
      <w:pPr>
        <w:numPr>
          <w:ilvl w:val="0"/>
          <w:numId w:val="22"/>
        </w:numPr>
        <w:overflowPunct/>
        <w:autoSpaceDE/>
        <w:adjustRightInd/>
        <w:textAlignment w:val="auto"/>
        <w:rPr>
          <w:rFonts w:ascii="Verdana" w:hAnsi="Verdana"/>
          <w:b/>
          <w:sz w:val="24"/>
          <w:szCs w:val="24"/>
        </w:rPr>
      </w:pPr>
      <w:r>
        <w:rPr>
          <w:rFonts w:ascii="Verdana" w:hAnsi="Verdana"/>
          <w:sz w:val="21"/>
          <w:szCs w:val="21"/>
          <w:lang w:val="en-US"/>
        </w:rPr>
        <w:lastRenderedPageBreak/>
        <w:t xml:space="preserve">Presentations </w:t>
      </w:r>
      <w:r w:rsidR="00B15824">
        <w:rPr>
          <w:rFonts w:ascii="Verdana" w:hAnsi="Verdana"/>
          <w:sz w:val="21"/>
          <w:szCs w:val="21"/>
          <w:lang w:val="en-US"/>
        </w:rPr>
        <w:t xml:space="preserve">for Geneva-based WTO Delegations (2013 and 2014); Chatham House (London), 2008, 2014 and 2015; and for visiting delegations at the WTI (China, 2009 and 2011; Chinese </w:t>
      </w:r>
      <w:proofErr w:type="spellStart"/>
      <w:r w:rsidR="00B15824">
        <w:rPr>
          <w:rFonts w:ascii="Verdana" w:hAnsi="Verdana"/>
          <w:sz w:val="21"/>
          <w:szCs w:val="21"/>
          <w:lang w:val="en-US"/>
        </w:rPr>
        <w:t>Taipeh</w:t>
      </w:r>
      <w:proofErr w:type="spellEnd"/>
      <w:r w:rsidR="00B15824">
        <w:rPr>
          <w:rFonts w:ascii="Verdana" w:hAnsi="Verdana"/>
          <w:sz w:val="21"/>
          <w:szCs w:val="21"/>
          <w:lang w:val="en-US"/>
        </w:rPr>
        <w:t xml:space="preserve">, 2013; Malaysia, 2014 and 2016; </w:t>
      </w:r>
      <w:r w:rsidR="000A6B1D">
        <w:rPr>
          <w:rFonts w:ascii="Verdana" w:hAnsi="Verdana"/>
          <w:sz w:val="21"/>
          <w:szCs w:val="21"/>
          <w:lang w:val="en-US"/>
        </w:rPr>
        <w:t xml:space="preserve">Nepal, 2017; </w:t>
      </w:r>
      <w:r>
        <w:rPr>
          <w:rFonts w:ascii="Verdana" w:hAnsi="Verdana"/>
          <w:sz w:val="21"/>
          <w:szCs w:val="21"/>
          <w:lang w:val="en-US"/>
        </w:rPr>
        <w:t>Pakistan, 2011 and 2013</w:t>
      </w:r>
      <w:r w:rsidR="008D3A10">
        <w:rPr>
          <w:rFonts w:ascii="Verdana" w:hAnsi="Verdana"/>
          <w:sz w:val="21"/>
          <w:szCs w:val="21"/>
          <w:lang w:val="en-US"/>
        </w:rPr>
        <w:t>, India, 2018)</w:t>
      </w:r>
    </w:p>
    <w:sectPr w:rsidR="00B15824" w:rsidSect="00C35725">
      <w:headerReference w:type="default" r:id="rId45"/>
      <w:footerReference w:type="even" r:id="rId46"/>
      <w:footerReference w:type="default" r:id="rId47"/>
      <w:footerReference w:type="first" r:id="rId48"/>
      <w:pgSz w:w="11905" w:h="16838"/>
      <w:pgMar w:top="1701" w:right="1361" w:bottom="1361" w:left="1361" w:header="1134" w:footer="9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C1135" w14:textId="77777777" w:rsidR="00FA05FE" w:rsidRDefault="00FA05FE">
      <w:r>
        <w:separator/>
      </w:r>
    </w:p>
  </w:endnote>
  <w:endnote w:type="continuationSeparator" w:id="0">
    <w:p w14:paraId="50A4F079" w14:textId="77777777" w:rsidR="00FA05FE" w:rsidRDefault="00FA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plified Arabic">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4417DF" w:rsidRDefault="004417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A39BBE3" w14:textId="77777777" w:rsidR="004417DF" w:rsidRDefault="004417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4FD25" w14:textId="77777777" w:rsidR="004417DF" w:rsidRDefault="004417DF">
    <w:pPr>
      <w:pStyle w:val="Fuzeile"/>
      <w:jc w:val="right"/>
    </w:pPr>
    <w:r>
      <w:fldChar w:fldCharType="begin"/>
    </w:r>
    <w:r>
      <w:instrText xml:space="preserve"> PAGE   \* MERGEFORMAT </w:instrText>
    </w:r>
    <w:r>
      <w:fldChar w:fldCharType="separate"/>
    </w:r>
    <w:r w:rsidR="00161DA4">
      <w:rPr>
        <w:noProof/>
      </w:rPr>
      <w:t>8</w:t>
    </w:r>
    <w:r>
      <w:rPr>
        <w:noProof/>
      </w:rPr>
      <w:fldChar w:fldCharType="end"/>
    </w:r>
  </w:p>
  <w:p w14:paraId="6A05A809" w14:textId="77777777" w:rsidR="004417DF" w:rsidRDefault="004417DF">
    <w:pPr>
      <w:widowControl w:val="0"/>
      <w:spacing w:line="270" w:lineRule="exact"/>
      <w:ind w:right="360"/>
      <w:rPr>
        <w:rFonts w:ascii="Times" w:hAnsi="Times"/>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3EC" w14:textId="77777777" w:rsidR="004417DF" w:rsidRDefault="004417DF">
    <w:pPr>
      <w:pStyle w:val="Fuzeile"/>
      <w:jc w:val="right"/>
    </w:pPr>
  </w:p>
  <w:p w14:paraId="0D0B940D" w14:textId="77777777" w:rsidR="004417DF" w:rsidRDefault="004417DF">
    <w:pPr>
      <w:widowControl w:val="0"/>
      <w:tabs>
        <w:tab w:val="center" w:pos="4536"/>
        <w:tab w:val="right" w:pos="9074"/>
      </w:tabs>
      <w:spacing w:line="255" w:lineRule="exact"/>
      <w:rPr>
        <w:rFonts w:ascii="Times" w:hAnsi="Time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C2B42" w14:textId="77777777" w:rsidR="00FA05FE" w:rsidRDefault="00FA05FE">
      <w:r>
        <w:separator/>
      </w:r>
    </w:p>
  </w:footnote>
  <w:footnote w:type="continuationSeparator" w:id="0">
    <w:p w14:paraId="5570E595" w14:textId="77777777" w:rsidR="00FA05FE" w:rsidRDefault="00FA0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F396" w14:textId="77777777" w:rsidR="004417DF" w:rsidRDefault="004417DF">
    <w:pPr>
      <w:widowControl w:val="0"/>
      <w:tabs>
        <w:tab w:val="center" w:pos="4536"/>
        <w:tab w:val="right" w:pos="9074"/>
      </w:tabs>
      <w:spacing w:line="270" w:lineRule="exact"/>
      <w:rPr>
        <w:rFonts w:ascii="Times" w:hAnsi="Times"/>
        <w:noProof/>
        <w:sz w:val="24"/>
      </w:rPr>
    </w:pPr>
    <w:r>
      <w:rPr>
        <w:rFonts w:ascii="Times" w:hAnsi="Times"/>
        <w:noProof/>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CF69EF2"/>
    <w:lvl w:ilvl="0">
      <w:start w:val="1"/>
      <w:numFmt w:val="decimal"/>
      <w:pStyle w:val="berschrift1"/>
      <w:lvlText w:val="%1"/>
      <w:legacy w:legacy="1" w:legacySpace="49" w:legacyIndent="653"/>
      <w:lvlJc w:val="left"/>
      <w:pPr>
        <w:ind w:left="672" w:hanging="653"/>
      </w:pPr>
      <w:rPr>
        <w:rFonts w:ascii="Times" w:hAnsi="Times" w:hint="default"/>
        <w:b/>
        <w:i w:val="0"/>
        <w:strike w:val="0"/>
        <w:sz w:val="28"/>
      </w:rPr>
    </w:lvl>
    <w:lvl w:ilvl="1">
      <w:start w:val="1"/>
      <w:numFmt w:val="decimal"/>
      <w:pStyle w:val="berschrift2"/>
      <w:lvlText w:val="%1.%2"/>
      <w:legacy w:legacy="1" w:legacySpace="49" w:legacyIndent="653"/>
      <w:lvlJc w:val="left"/>
      <w:pPr>
        <w:ind w:left="672" w:hanging="653"/>
      </w:pPr>
      <w:rPr>
        <w:rFonts w:ascii="Times" w:hAnsi="Times" w:hint="default"/>
        <w:b/>
        <w:i w:val="0"/>
        <w:strike w:val="0"/>
        <w:sz w:val="24"/>
      </w:rPr>
    </w:lvl>
    <w:lvl w:ilvl="2">
      <w:start w:val="1"/>
      <w:numFmt w:val="decimal"/>
      <w:pStyle w:val="berschrift3"/>
      <w:lvlText w:val="%1.%2.%3"/>
      <w:legacy w:legacy="1" w:legacySpace="49" w:legacyIndent="653"/>
      <w:lvlJc w:val="left"/>
      <w:pPr>
        <w:ind w:left="672" w:hanging="653"/>
      </w:pPr>
      <w:rPr>
        <w:rFonts w:ascii="Times" w:hAnsi="Times" w:hint="default"/>
        <w:b/>
        <w:i w:val="0"/>
        <w:strike w:val="0"/>
        <w:sz w:val="24"/>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256E6BE0"/>
    <w:lvl w:ilvl="0">
      <w:numFmt w:val="decimal"/>
      <w:lvlText w:val="*"/>
      <w:lvlJc w:val="left"/>
    </w:lvl>
  </w:abstractNum>
  <w:abstractNum w:abstractNumId="2" w15:restartNumberingAfterBreak="0">
    <w:nsid w:val="01B05B50"/>
    <w:multiLevelType w:val="hybridMultilevel"/>
    <w:tmpl w:val="88A6B624"/>
    <w:lvl w:ilvl="0" w:tplc="0807000F">
      <w:start w:val="1"/>
      <w:numFmt w:val="decimal"/>
      <w:lvlText w:val="%1."/>
      <w:lvlJc w:val="left"/>
      <w:pPr>
        <w:tabs>
          <w:tab w:val="num" w:pos="360"/>
        </w:tabs>
        <w:ind w:left="360" w:hanging="360"/>
      </w:pPr>
      <w:rPr>
        <w:rFont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70868"/>
    <w:multiLevelType w:val="hybridMultilevel"/>
    <w:tmpl w:val="51604050"/>
    <w:lvl w:ilvl="0" w:tplc="04070001">
      <w:start w:val="1"/>
      <w:numFmt w:val="bullet"/>
      <w:lvlText w:val=""/>
      <w:lvlJc w:val="left"/>
      <w:pPr>
        <w:tabs>
          <w:tab w:val="num" w:pos="740"/>
        </w:tabs>
        <w:ind w:left="740" w:hanging="360"/>
      </w:pPr>
      <w:rPr>
        <w:rFonts w:ascii="Symbol" w:hAnsi="Symbol" w:hint="default"/>
      </w:rPr>
    </w:lvl>
    <w:lvl w:ilvl="1" w:tplc="04070003" w:tentative="1">
      <w:start w:val="1"/>
      <w:numFmt w:val="bullet"/>
      <w:lvlText w:val="o"/>
      <w:lvlJc w:val="left"/>
      <w:pPr>
        <w:tabs>
          <w:tab w:val="num" w:pos="1460"/>
        </w:tabs>
        <w:ind w:left="1460" w:hanging="360"/>
      </w:pPr>
      <w:rPr>
        <w:rFonts w:ascii="Courier New" w:hAnsi="Courier New" w:hint="default"/>
      </w:rPr>
    </w:lvl>
    <w:lvl w:ilvl="2" w:tplc="04070005" w:tentative="1">
      <w:start w:val="1"/>
      <w:numFmt w:val="bullet"/>
      <w:lvlText w:val=""/>
      <w:lvlJc w:val="left"/>
      <w:pPr>
        <w:tabs>
          <w:tab w:val="num" w:pos="2180"/>
        </w:tabs>
        <w:ind w:left="2180" w:hanging="360"/>
      </w:pPr>
      <w:rPr>
        <w:rFonts w:ascii="Wingdings" w:hAnsi="Wingdings" w:hint="default"/>
      </w:rPr>
    </w:lvl>
    <w:lvl w:ilvl="3" w:tplc="04070001" w:tentative="1">
      <w:start w:val="1"/>
      <w:numFmt w:val="bullet"/>
      <w:lvlText w:val=""/>
      <w:lvlJc w:val="left"/>
      <w:pPr>
        <w:tabs>
          <w:tab w:val="num" w:pos="2900"/>
        </w:tabs>
        <w:ind w:left="2900" w:hanging="360"/>
      </w:pPr>
      <w:rPr>
        <w:rFonts w:ascii="Symbol" w:hAnsi="Symbol" w:hint="default"/>
      </w:rPr>
    </w:lvl>
    <w:lvl w:ilvl="4" w:tplc="04070003" w:tentative="1">
      <w:start w:val="1"/>
      <w:numFmt w:val="bullet"/>
      <w:lvlText w:val="o"/>
      <w:lvlJc w:val="left"/>
      <w:pPr>
        <w:tabs>
          <w:tab w:val="num" w:pos="3620"/>
        </w:tabs>
        <w:ind w:left="3620" w:hanging="360"/>
      </w:pPr>
      <w:rPr>
        <w:rFonts w:ascii="Courier New" w:hAnsi="Courier New" w:hint="default"/>
      </w:rPr>
    </w:lvl>
    <w:lvl w:ilvl="5" w:tplc="04070005" w:tentative="1">
      <w:start w:val="1"/>
      <w:numFmt w:val="bullet"/>
      <w:lvlText w:val=""/>
      <w:lvlJc w:val="left"/>
      <w:pPr>
        <w:tabs>
          <w:tab w:val="num" w:pos="4340"/>
        </w:tabs>
        <w:ind w:left="4340" w:hanging="360"/>
      </w:pPr>
      <w:rPr>
        <w:rFonts w:ascii="Wingdings" w:hAnsi="Wingdings" w:hint="default"/>
      </w:rPr>
    </w:lvl>
    <w:lvl w:ilvl="6" w:tplc="04070001" w:tentative="1">
      <w:start w:val="1"/>
      <w:numFmt w:val="bullet"/>
      <w:lvlText w:val=""/>
      <w:lvlJc w:val="left"/>
      <w:pPr>
        <w:tabs>
          <w:tab w:val="num" w:pos="5060"/>
        </w:tabs>
        <w:ind w:left="5060" w:hanging="360"/>
      </w:pPr>
      <w:rPr>
        <w:rFonts w:ascii="Symbol" w:hAnsi="Symbol" w:hint="default"/>
      </w:rPr>
    </w:lvl>
    <w:lvl w:ilvl="7" w:tplc="04070003" w:tentative="1">
      <w:start w:val="1"/>
      <w:numFmt w:val="bullet"/>
      <w:lvlText w:val="o"/>
      <w:lvlJc w:val="left"/>
      <w:pPr>
        <w:tabs>
          <w:tab w:val="num" w:pos="5780"/>
        </w:tabs>
        <w:ind w:left="5780" w:hanging="360"/>
      </w:pPr>
      <w:rPr>
        <w:rFonts w:ascii="Courier New" w:hAnsi="Courier New" w:hint="default"/>
      </w:rPr>
    </w:lvl>
    <w:lvl w:ilvl="8" w:tplc="04070005" w:tentative="1">
      <w:start w:val="1"/>
      <w:numFmt w:val="bullet"/>
      <w:lvlText w:val=""/>
      <w:lvlJc w:val="left"/>
      <w:pPr>
        <w:tabs>
          <w:tab w:val="num" w:pos="6500"/>
        </w:tabs>
        <w:ind w:left="6500" w:hanging="360"/>
      </w:pPr>
      <w:rPr>
        <w:rFonts w:ascii="Wingdings" w:hAnsi="Wingdings" w:hint="default"/>
      </w:rPr>
    </w:lvl>
  </w:abstractNum>
  <w:abstractNum w:abstractNumId="4" w15:restartNumberingAfterBreak="0">
    <w:nsid w:val="0FA43C1C"/>
    <w:multiLevelType w:val="hybridMultilevel"/>
    <w:tmpl w:val="89CAB39C"/>
    <w:lvl w:ilvl="0" w:tplc="08070001">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3244B"/>
    <w:multiLevelType w:val="hybridMultilevel"/>
    <w:tmpl w:val="2FFE84F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16B5BC7"/>
    <w:multiLevelType w:val="hybridMultilevel"/>
    <w:tmpl w:val="424823C8"/>
    <w:lvl w:ilvl="0" w:tplc="04070001">
      <w:start w:val="1"/>
      <w:numFmt w:val="bullet"/>
      <w:lvlText w:val=""/>
      <w:lvlJc w:val="left"/>
      <w:pPr>
        <w:tabs>
          <w:tab w:val="num" w:pos="553"/>
        </w:tabs>
        <w:ind w:left="553" w:hanging="360"/>
      </w:pPr>
      <w:rPr>
        <w:rFonts w:ascii="Symbol" w:hAnsi="Symbol" w:hint="default"/>
      </w:rPr>
    </w:lvl>
    <w:lvl w:ilvl="1" w:tplc="04070003" w:tentative="1">
      <w:start w:val="1"/>
      <w:numFmt w:val="bullet"/>
      <w:lvlText w:val="o"/>
      <w:lvlJc w:val="left"/>
      <w:pPr>
        <w:tabs>
          <w:tab w:val="num" w:pos="1273"/>
        </w:tabs>
        <w:ind w:left="1273" w:hanging="360"/>
      </w:pPr>
      <w:rPr>
        <w:rFonts w:ascii="Courier New" w:hAnsi="Courier New" w:hint="default"/>
      </w:rPr>
    </w:lvl>
    <w:lvl w:ilvl="2" w:tplc="04070005" w:tentative="1">
      <w:start w:val="1"/>
      <w:numFmt w:val="bullet"/>
      <w:lvlText w:val=""/>
      <w:lvlJc w:val="left"/>
      <w:pPr>
        <w:tabs>
          <w:tab w:val="num" w:pos="1993"/>
        </w:tabs>
        <w:ind w:left="1993" w:hanging="360"/>
      </w:pPr>
      <w:rPr>
        <w:rFonts w:ascii="Wingdings" w:hAnsi="Wingdings" w:hint="default"/>
      </w:rPr>
    </w:lvl>
    <w:lvl w:ilvl="3" w:tplc="04070001" w:tentative="1">
      <w:start w:val="1"/>
      <w:numFmt w:val="bullet"/>
      <w:lvlText w:val=""/>
      <w:lvlJc w:val="left"/>
      <w:pPr>
        <w:tabs>
          <w:tab w:val="num" w:pos="2713"/>
        </w:tabs>
        <w:ind w:left="2713" w:hanging="360"/>
      </w:pPr>
      <w:rPr>
        <w:rFonts w:ascii="Symbol" w:hAnsi="Symbol" w:hint="default"/>
      </w:rPr>
    </w:lvl>
    <w:lvl w:ilvl="4" w:tplc="04070003" w:tentative="1">
      <w:start w:val="1"/>
      <w:numFmt w:val="bullet"/>
      <w:lvlText w:val="o"/>
      <w:lvlJc w:val="left"/>
      <w:pPr>
        <w:tabs>
          <w:tab w:val="num" w:pos="3433"/>
        </w:tabs>
        <w:ind w:left="3433" w:hanging="360"/>
      </w:pPr>
      <w:rPr>
        <w:rFonts w:ascii="Courier New" w:hAnsi="Courier New" w:hint="default"/>
      </w:rPr>
    </w:lvl>
    <w:lvl w:ilvl="5" w:tplc="04070005" w:tentative="1">
      <w:start w:val="1"/>
      <w:numFmt w:val="bullet"/>
      <w:lvlText w:val=""/>
      <w:lvlJc w:val="left"/>
      <w:pPr>
        <w:tabs>
          <w:tab w:val="num" w:pos="4153"/>
        </w:tabs>
        <w:ind w:left="4153" w:hanging="360"/>
      </w:pPr>
      <w:rPr>
        <w:rFonts w:ascii="Wingdings" w:hAnsi="Wingdings" w:hint="default"/>
      </w:rPr>
    </w:lvl>
    <w:lvl w:ilvl="6" w:tplc="04070001" w:tentative="1">
      <w:start w:val="1"/>
      <w:numFmt w:val="bullet"/>
      <w:lvlText w:val=""/>
      <w:lvlJc w:val="left"/>
      <w:pPr>
        <w:tabs>
          <w:tab w:val="num" w:pos="4873"/>
        </w:tabs>
        <w:ind w:left="4873" w:hanging="360"/>
      </w:pPr>
      <w:rPr>
        <w:rFonts w:ascii="Symbol" w:hAnsi="Symbol" w:hint="default"/>
      </w:rPr>
    </w:lvl>
    <w:lvl w:ilvl="7" w:tplc="04070003" w:tentative="1">
      <w:start w:val="1"/>
      <w:numFmt w:val="bullet"/>
      <w:lvlText w:val="o"/>
      <w:lvlJc w:val="left"/>
      <w:pPr>
        <w:tabs>
          <w:tab w:val="num" w:pos="5593"/>
        </w:tabs>
        <w:ind w:left="5593" w:hanging="360"/>
      </w:pPr>
      <w:rPr>
        <w:rFonts w:ascii="Courier New" w:hAnsi="Courier New" w:hint="default"/>
      </w:rPr>
    </w:lvl>
    <w:lvl w:ilvl="8" w:tplc="04070005" w:tentative="1">
      <w:start w:val="1"/>
      <w:numFmt w:val="bullet"/>
      <w:lvlText w:val=""/>
      <w:lvlJc w:val="left"/>
      <w:pPr>
        <w:tabs>
          <w:tab w:val="num" w:pos="6313"/>
        </w:tabs>
        <w:ind w:left="6313" w:hanging="360"/>
      </w:pPr>
      <w:rPr>
        <w:rFonts w:ascii="Wingdings" w:hAnsi="Wingdings" w:hint="default"/>
      </w:rPr>
    </w:lvl>
  </w:abstractNum>
  <w:abstractNum w:abstractNumId="7" w15:restartNumberingAfterBreak="0">
    <w:nsid w:val="1B431AF9"/>
    <w:multiLevelType w:val="hybridMultilevel"/>
    <w:tmpl w:val="E43C86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117281"/>
    <w:multiLevelType w:val="hybridMultilevel"/>
    <w:tmpl w:val="188C28AA"/>
    <w:lvl w:ilvl="0" w:tplc="04070001">
      <w:start w:val="1"/>
      <w:numFmt w:val="bullet"/>
      <w:lvlText w:val=""/>
      <w:lvlJc w:val="left"/>
      <w:pPr>
        <w:tabs>
          <w:tab w:val="num" w:pos="553"/>
        </w:tabs>
        <w:ind w:left="553" w:hanging="360"/>
      </w:pPr>
      <w:rPr>
        <w:rFonts w:ascii="Symbol" w:hAnsi="Symbol" w:hint="default"/>
      </w:rPr>
    </w:lvl>
    <w:lvl w:ilvl="1" w:tplc="04070003" w:tentative="1">
      <w:start w:val="1"/>
      <w:numFmt w:val="bullet"/>
      <w:lvlText w:val="o"/>
      <w:lvlJc w:val="left"/>
      <w:pPr>
        <w:tabs>
          <w:tab w:val="num" w:pos="1273"/>
        </w:tabs>
        <w:ind w:left="1273" w:hanging="360"/>
      </w:pPr>
      <w:rPr>
        <w:rFonts w:ascii="Courier New" w:hAnsi="Courier New" w:hint="default"/>
      </w:rPr>
    </w:lvl>
    <w:lvl w:ilvl="2" w:tplc="04070005" w:tentative="1">
      <w:start w:val="1"/>
      <w:numFmt w:val="bullet"/>
      <w:lvlText w:val=""/>
      <w:lvlJc w:val="left"/>
      <w:pPr>
        <w:tabs>
          <w:tab w:val="num" w:pos="1993"/>
        </w:tabs>
        <w:ind w:left="1993" w:hanging="360"/>
      </w:pPr>
      <w:rPr>
        <w:rFonts w:ascii="Wingdings" w:hAnsi="Wingdings" w:hint="default"/>
      </w:rPr>
    </w:lvl>
    <w:lvl w:ilvl="3" w:tplc="04070001" w:tentative="1">
      <w:start w:val="1"/>
      <w:numFmt w:val="bullet"/>
      <w:lvlText w:val=""/>
      <w:lvlJc w:val="left"/>
      <w:pPr>
        <w:tabs>
          <w:tab w:val="num" w:pos="2713"/>
        </w:tabs>
        <w:ind w:left="2713" w:hanging="360"/>
      </w:pPr>
      <w:rPr>
        <w:rFonts w:ascii="Symbol" w:hAnsi="Symbol" w:hint="default"/>
      </w:rPr>
    </w:lvl>
    <w:lvl w:ilvl="4" w:tplc="04070003" w:tentative="1">
      <w:start w:val="1"/>
      <w:numFmt w:val="bullet"/>
      <w:lvlText w:val="o"/>
      <w:lvlJc w:val="left"/>
      <w:pPr>
        <w:tabs>
          <w:tab w:val="num" w:pos="3433"/>
        </w:tabs>
        <w:ind w:left="3433" w:hanging="360"/>
      </w:pPr>
      <w:rPr>
        <w:rFonts w:ascii="Courier New" w:hAnsi="Courier New" w:hint="default"/>
      </w:rPr>
    </w:lvl>
    <w:lvl w:ilvl="5" w:tplc="04070005" w:tentative="1">
      <w:start w:val="1"/>
      <w:numFmt w:val="bullet"/>
      <w:lvlText w:val=""/>
      <w:lvlJc w:val="left"/>
      <w:pPr>
        <w:tabs>
          <w:tab w:val="num" w:pos="4153"/>
        </w:tabs>
        <w:ind w:left="4153" w:hanging="360"/>
      </w:pPr>
      <w:rPr>
        <w:rFonts w:ascii="Wingdings" w:hAnsi="Wingdings" w:hint="default"/>
      </w:rPr>
    </w:lvl>
    <w:lvl w:ilvl="6" w:tplc="04070001" w:tentative="1">
      <w:start w:val="1"/>
      <w:numFmt w:val="bullet"/>
      <w:lvlText w:val=""/>
      <w:lvlJc w:val="left"/>
      <w:pPr>
        <w:tabs>
          <w:tab w:val="num" w:pos="4873"/>
        </w:tabs>
        <w:ind w:left="4873" w:hanging="360"/>
      </w:pPr>
      <w:rPr>
        <w:rFonts w:ascii="Symbol" w:hAnsi="Symbol" w:hint="default"/>
      </w:rPr>
    </w:lvl>
    <w:lvl w:ilvl="7" w:tplc="04070003" w:tentative="1">
      <w:start w:val="1"/>
      <w:numFmt w:val="bullet"/>
      <w:lvlText w:val="o"/>
      <w:lvlJc w:val="left"/>
      <w:pPr>
        <w:tabs>
          <w:tab w:val="num" w:pos="5593"/>
        </w:tabs>
        <w:ind w:left="5593" w:hanging="360"/>
      </w:pPr>
      <w:rPr>
        <w:rFonts w:ascii="Courier New" w:hAnsi="Courier New" w:hint="default"/>
      </w:rPr>
    </w:lvl>
    <w:lvl w:ilvl="8" w:tplc="04070005" w:tentative="1">
      <w:start w:val="1"/>
      <w:numFmt w:val="bullet"/>
      <w:lvlText w:val=""/>
      <w:lvlJc w:val="left"/>
      <w:pPr>
        <w:tabs>
          <w:tab w:val="num" w:pos="6313"/>
        </w:tabs>
        <w:ind w:left="6313" w:hanging="360"/>
      </w:pPr>
      <w:rPr>
        <w:rFonts w:ascii="Wingdings" w:hAnsi="Wingdings" w:hint="default"/>
      </w:rPr>
    </w:lvl>
  </w:abstractNum>
  <w:abstractNum w:abstractNumId="9" w15:restartNumberingAfterBreak="0">
    <w:nsid w:val="30FC6C16"/>
    <w:multiLevelType w:val="hybridMultilevel"/>
    <w:tmpl w:val="BE706780"/>
    <w:lvl w:ilvl="0" w:tplc="234A39A4">
      <w:start w:val="1"/>
      <w:numFmt w:val="bullet"/>
      <w:lvlText w:val="-"/>
      <w:lvlJc w:val="left"/>
      <w:pPr>
        <w:tabs>
          <w:tab w:val="num" w:pos="379"/>
        </w:tabs>
        <w:ind w:left="379" w:hanging="360"/>
      </w:pPr>
      <w:rPr>
        <w:rFonts w:ascii="Verdana" w:hAnsi="Verdana" w:hint="default"/>
      </w:rPr>
    </w:lvl>
    <w:lvl w:ilvl="1" w:tplc="08070003" w:tentative="1">
      <w:start w:val="1"/>
      <w:numFmt w:val="bullet"/>
      <w:lvlText w:val="o"/>
      <w:lvlJc w:val="left"/>
      <w:pPr>
        <w:tabs>
          <w:tab w:val="num" w:pos="1459"/>
        </w:tabs>
        <w:ind w:left="1459" w:hanging="360"/>
      </w:pPr>
      <w:rPr>
        <w:rFonts w:ascii="Courier New" w:hAnsi="Courier New" w:cs="Courier New" w:hint="default"/>
      </w:rPr>
    </w:lvl>
    <w:lvl w:ilvl="2" w:tplc="08070005" w:tentative="1">
      <w:start w:val="1"/>
      <w:numFmt w:val="bullet"/>
      <w:lvlText w:val=""/>
      <w:lvlJc w:val="left"/>
      <w:pPr>
        <w:tabs>
          <w:tab w:val="num" w:pos="2179"/>
        </w:tabs>
        <w:ind w:left="2179" w:hanging="360"/>
      </w:pPr>
      <w:rPr>
        <w:rFonts w:ascii="Wingdings" w:hAnsi="Wingdings" w:hint="default"/>
      </w:rPr>
    </w:lvl>
    <w:lvl w:ilvl="3" w:tplc="08070001" w:tentative="1">
      <w:start w:val="1"/>
      <w:numFmt w:val="bullet"/>
      <w:lvlText w:val=""/>
      <w:lvlJc w:val="left"/>
      <w:pPr>
        <w:tabs>
          <w:tab w:val="num" w:pos="2899"/>
        </w:tabs>
        <w:ind w:left="2899" w:hanging="360"/>
      </w:pPr>
      <w:rPr>
        <w:rFonts w:ascii="Symbol" w:hAnsi="Symbol" w:hint="default"/>
      </w:rPr>
    </w:lvl>
    <w:lvl w:ilvl="4" w:tplc="08070003" w:tentative="1">
      <w:start w:val="1"/>
      <w:numFmt w:val="bullet"/>
      <w:lvlText w:val="o"/>
      <w:lvlJc w:val="left"/>
      <w:pPr>
        <w:tabs>
          <w:tab w:val="num" w:pos="3619"/>
        </w:tabs>
        <w:ind w:left="3619" w:hanging="360"/>
      </w:pPr>
      <w:rPr>
        <w:rFonts w:ascii="Courier New" w:hAnsi="Courier New" w:cs="Courier New" w:hint="default"/>
      </w:rPr>
    </w:lvl>
    <w:lvl w:ilvl="5" w:tplc="08070005" w:tentative="1">
      <w:start w:val="1"/>
      <w:numFmt w:val="bullet"/>
      <w:lvlText w:val=""/>
      <w:lvlJc w:val="left"/>
      <w:pPr>
        <w:tabs>
          <w:tab w:val="num" w:pos="4339"/>
        </w:tabs>
        <w:ind w:left="4339" w:hanging="360"/>
      </w:pPr>
      <w:rPr>
        <w:rFonts w:ascii="Wingdings" w:hAnsi="Wingdings" w:hint="default"/>
      </w:rPr>
    </w:lvl>
    <w:lvl w:ilvl="6" w:tplc="08070001" w:tentative="1">
      <w:start w:val="1"/>
      <w:numFmt w:val="bullet"/>
      <w:lvlText w:val=""/>
      <w:lvlJc w:val="left"/>
      <w:pPr>
        <w:tabs>
          <w:tab w:val="num" w:pos="5059"/>
        </w:tabs>
        <w:ind w:left="5059" w:hanging="360"/>
      </w:pPr>
      <w:rPr>
        <w:rFonts w:ascii="Symbol" w:hAnsi="Symbol" w:hint="default"/>
      </w:rPr>
    </w:lvl>
    <w:lvl w:ilvl="7" w:tplc="08070003" w:tentative="1">
      <w:start w:val="1"/>
      <w:numFmt w:val="bullet"/>
      <w:lvlText w:val="o"/>
      <w:lvlJc w:val="left"/>
      <w:pPr>
        <w:tabs>
          <w:tab w:val="num" w:pos="5779"/>
        </w:tabs>
        <w:ind w:left="5779" w:hanging="360"/>
      </w:pPr>
      <w:rPr>
        <w:rFonts w:ascii="Courier New" w:hAnsi="Courier New" w:cs="Courier New" w:hint="default"/>
      </w:rPr>
    </w:lvl>
    <w:lvl w:ilvl="8" w:tplc="08070005" w:tentative="1">
      <w:start w:val="1"/>
      <w:numFmt w:val="bullet"/>
      <w:lvlText w:val=""/>
      <w:lvlJc w:val="left"/>
      <w:pPr>
        <w:tabs>
          <w:tab w:val="num" w:pos="6499"/>
        </w:tabs>
        <w:ind w:left="6499" w:hanging="360"/>
      </w:pPr>
      <w:rPr>
        <w:rFonts w:ascii="Wingdings" w:hAnsi="Wingdings" w:hint="default"/>
      </w:rPr>
    </w:lvl>
  </w:abstractNum>
  <w:abstractNum w:abstractNumId="10" w15:restartNumberingAfterBreak="0">
    <w:nsid w:val="4758428A"/>
    <w:multiLevelType w:val="hybridMultilevel"/>
    <w:tmpl w:val="49D4CF28"/>
    <w:lvl w:ilvl="0" w:tplc="0807000F">
      <w:start w:val="1"/>
      <w:numFmt w:val="decimal"/>
      <w:lvlText w:val="%1."/>
      <w:lvlJc w:val="left"/>
      <w:pPr>
        <w:tabs>
          <w:tab w:val="num" w:pos="720"/>
        </w:tabs>
        <w:ind w:left="720" w:hanging="360"/>
      </w:pPr>
    </w:lvl>
    <w:lvl w:ilvl="1" w:tplc="08070001">
      <w:start w:val="1"/>
      <w:numFmt w:val="bullet"/>
      <w:lvlText w:val=""/>
      <w:lvlJc w:val="left"/>
      <w:pPr>
        <w:tabs>
          <w:tab w:val="num" w:pos="1440"/>
        </w:tabs>
        <w:ind w:left="1440" w:hanging="360"/>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4820268B"/>
    <w:multiLevelType w:val="hybridMultilevel"/>
    <w:tmpl w:val="D286DC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732E9A"/>
    <w:multiLevelType w:val="hybridMultilevel"/>
    <w:tmpl w:val="253CE21C"/>
    <w:lvl w:ilvl="0" w:tplc="04070001">
      <w:start w:val="1"/>
      <w:numFmt w:val="bullet"/>
      <w:lvlText w:val=""/>
      <w:lvlJc w:val="left"/>
      <w:pPr>
        <w:tabs>
          <w:tab w:val="num" w:pos="739"/>
        </w:tabs>
        <w:ind w:left="739" w:hanging="360"/>
      </w:pPr>
      <w:rPr>
        <w:rFonts w:ascii="Symbol" w:hAnsi="Symbol" w:hint="default"/>
      </w:rPr>
    </w:lvl>
    <w:lvl w:ilvl="1" w:tplc="04070003" w:tentative="1">
      <w:start w:val="1"/>
      <w:numFmt w:val="bullet"/>
      <w:lvlText w:val="o"/>
      <w:lvlJc w:val="left"/>
      <w:pPr>
        <w:tabs>
          <w:tab w:val="num" w:pos="1459"/>
        </w:tabs>
        <w:ind w:left="1459" w:hanging="360"/>
      </w:pPr>
      <w:rPr>
        <w:rFonts w:ascii="Courier New" w:hAnsi="Courier New" w:hint="default"/>
      </w:rPr>
    </w:lvl>
    <w:lvl w:ilvl="2" w:tplc="04070005" w:tentative="1">
      <w:start w:val="1"/>
      <w:numFmt w:val="bullet"/>
      <w:lvlText w:val=""/>
      <w:lvlJc w:val="left"/>
      <w:pPr>
        <w:tabs>
          <w:tab w:val="num" w:pos="2179"/>
        </w:tabs>
        <w:ind w:left="2179" w:hanging="360"/>
      </w:pPr>
      <w:rPr>
        <w:rFonts w:ascii="Wingdings" w:hAnsi="Wingdings" w:hint="default"/>
      </w:rPr>
    </w:lvl>
    <w:lvl w:ilvl="3" w:tplc="04070001" w:tentative="1">
      <w:start w:val="1"/>
      <w:numFmt w:val="bullet"/>
      <w:lvlText w:val=""/>
      <w:lvlJc w:val="left"/>
      <w:pPr>
        <w:tabs>
          <w:tab w:val="num" w:pos="2899"/>
        </w:tabs>
        <w:ind w:left="2899" w:hanging="360"/>
      </w:pPr>
      <w:rPr>
        <w:rFonts w:ascii="Symbol" w:hAnsi="Symbol" w:hint="default"/>
      </w:rPr>
    </w:lvl>
    <w:lvl w:ilvl="4" w:tplc="04070003" w:tentative="1">
      <w:start w:val="1"/>
      <w:numFmt w:val="bullet"/>
      <w:lvlText w:val="o"/>
      <w:lvlJc w:val="left"/>
      <w:pPr>
        <w:tabs>
          <w:tab w:val="num" w:pos="3619"/>
        </w:tabs>
        <w:ind w:left="3619" w:hanging="360"/>
      </w:pPr>
      <w:rPr>
        <w:rFonts w:ascii="Courier New" w:hAnsi="Courier New" w:hint="default"/>
      </w:rPr>
    </w:lvl>
    <w:lvl w:ilvl="5" w:tplc="04070005" w:tentative="1">
      <w:start w:val="1"/>
      <w:numFmt w:val="bullet"/>
      <w:lvlText w:val=""/>
      <w:lvlJc w:val="left"/>
      <w:pPr>
        <w:tabs>
          <w:tab w:val="num" w:pos="4339"/>
        </w:tabs>
        <w:ind w:left="4339" w:hanging="360"/>
      </w:pPr>
      <w:rPr>
        <w:rFonts w:ascii="Wingdings" w:hAnsi="Wingdings" w:hint="default"/>
      </w:rPr>
    </w:lvl>
    <w:lvl w:ilvl="6" w:tplc="04070001" w:tentative="1">
      <w:start w:val="1"/>
      <w:numFmt w:val="bullet"/>
      <w:lvlText w:val=""/>
      <w:lvlJc w:val="left"/>
      <w:pPr>
        <w:tabs>
          <w:tab w:val="num" w:pos="5059"/>
        </w:tabs>
        <w:ind w:left="5059" w:hanging="360"/>
      </w:pPr>
      <w:rPr>
        <w:rFonts w:ascii="Symbol" w:hAnsi="Symbol" w:hint="default"/>
      </w:rPr>
    </w:lvl>
    <w:lvl w:ilvl="7" w:tplc="04070003" w:tentative="1">
      <w:start w:val="1"/>
      <w:numFmt w:val="bullet"/>
      <w:lvlText w:val="o"/>
      <w:lvlJc w:val="left"/>
      <w:pPr>
        <w:tabs>
          <w:tab w:val="num" w:pos="5779"/>
        </w:tabs>
        <w:ind w:left="5779" w:hanging="360"/>
      </w:pPr>
      <w:rPr>
        <w:rFonts w:ascii="Courier New" w:hAnsi="Courier New" w:hint="default"/>
      </w:rPr>
    </w:lvl>
    <w:lvl w:ilvl="8" w:tplc="04070005" w:tentative="1">
      <w:start w:val="1"/>
      <w:numFmt w:val="bullet"/>
      <w:lvlText w:val=""/>
      <w:lvlJc w:val="left"/>
      <w:pPr>
        <w:tabs>
          <w:tab w:val="num" w:pos="6499"/>
        </w:tabs>
        <w:ind w:left="6499" w:hanging="360"/>
      </w:pPr>
      <w:rPr>
        <w:rFonts w:ascii="Wingdings" w:hAnsi="Wingdings" w:hint="default"/>
      </w:rPr>
    </w:lvl>
  </w:abstractNum>
  <w:abstractNum w:abstractNumId="13" w15:restartNumberingAfterBreak="0">
    <w:nsid w:val="4C34375F"/>
    <w:multiLevelType w:val="hybridMultilevel"/>
    <w:tmpl w:val="FC841896"/>
    <w:lvl w:ilvl="0" w:tplc="04070001">
      <w:start w:val="1"/>
      <w:numFmt w:val="bullet"/>
      <w:lvlText w:val=""/>
      <w:lvlJc w:val="left"/>
      <w:pPr>
        <w:tabs>
          <w:tab w:val="num" w:pos="553"/>
        </w:tabs>
        <w:ind w:left="553" w:hanging="360"/>
      </w:pPr>
      <w:rPr>
        <w:rFonts w:ascii="Symbol" w:hAnsi="Symbol" w:hint="default"/>
      </w:rPr>
    </w:lvl>
    <w:lvl w:ilvl="1" w:tplc="04070003" w:tentative="1">
      <w:start w:val="1"/>
      <w:numFmt w:val="bullet"/>
      <w:lvlText w:val="o"/>
      <w:lvlJc w:val="left"/>
      <w:pPr>
        <w:tabs>
          <w:tab w:val="num" w:pos="1273"/>
        </w:tabs>
        <w:ind w:left="1273" w:hanging="360"/>
      </w:pPr>
      <w:rPr>
        <w:rFonts w:ascii="Courier New" w:hAnsi="Courier New" w:hint="default"/>
      </w:rPr>
    </w:lvl>
    <w:lvl w:ilvl="2" w:tplc="04070005" w:tentative="1">
      <w:start w:val="1"/>
      <w:numFmt w:val="bullet"/>
      <w:lvlText w:val=""/>
      <w:lvlJc w:val="left"/>
      <w:pPr>
        <w:tabs>
          <w:tab w:val="num" w:pos="1993"/>
        </w:tabs>
        <w:ind w:left="1993" w:hanging="360"/>
      </w:pPr>
      <w:rPr>
        <w:rFonts w:ascii="Wingdings" w:hAnsi="Wingdings" w:hint="default"/>
      </w:rPr>
    </w:lvl>
    <w:lvl w:ilvl="3" w:tplc="04070001" w:tentative="1">
      <w:start w:val="1"/>
      <w:numFmt w:val="bullet"/>
      <w:lvlText w:val=""/>
      <w:lvlJc w:val="left"/>
      <w:pPr>
        <w:tabs>
          <w:tab w:val="num" w:pos="2713"/>
        </w:tabs>
        <w:ind w:left="2713" w:hanging="360"/>
      </w:pPr>
      <w:rPr>
        <w:rFonts w:ascii="Symbol" w:hAnsi="Symbol" w:hint="default"/>
      </w:rPr>
    </w:lvl>
    <w:lvl w:ilvl="4" w:tplc="04070003" w:tentative="1">
      <w:start w:val="1"/>
      <w:numFmt w:val="bullet"/>
      <w:lvlText w:val="o"/>
      <w:lvlJc w:val="left"/>
      <w:pPr>
        <w:tabs>
          <w:tab w:val="num" w:pos="3433"/>
        </w:tabs>
        <w:ind w:left="3433" w:hanging="360"/>
      </w:pPr>
      <w:rPr>
        <w:rFonts w:ascii="Courier New" w:hAnsi="Courier New" w:hint="default"/>
      </w:rPr>
    </w:lvl>
    <w:lvl w:ilvl="5" w:tplc="04070005" w:tentative="1">
      <w:start w:val="1"/>
      <w:numFmt w:val="bullet"/>
      <w:lvlText w:val=""/>
      <w:lvlJc w:val="left"/>
      <w:pPr>
        <w:tabs>
          <w:tab w:val="num" w:pos="4153"/>
        </w:tabs>
        <w:ind w:left="4153" w:hanging="360"/>
      </w:pPr>
      <w:rPr>
        <w:rFonts w:ascii="Wingdings" w:hAnsi="Wingdings" w:hint="default"/>
      </w:rPr>
    </w:lvl>
    <w:lvl w:ilvl="6" w:tplc="04070001" w:tentative="1">
      <w:start w:val="1"/>
      <w:numFmt w:val="bullet"/>
      <w:lvlText w:val=""/>
      <w:lvlJc w:val="left"/>
      <w:pPr>
        <w:tabs>
          <w:tab w:val="num" w:pos="4873"/>
        </w:tabs>
        <w:ind w:left="4873" w:hanging="360"/>
      </w:pPr>
      <w:rPr>
        <w:rFonts w:ascii="Symbol" w:hAnsi="Symbol" w:hint="default"/>
      </w:rPr>
    </w:lvl>
    <w:lvl w:ilvl="7" w:tplc="04070003" w:tentative="1">
      <w:start w:val="1"/>
      <w:numFmt w:val="bullet"/>
      <w:lvlText w:val="o"/>
      <w:lvlJc w:val="left"/>
      <w:pPr>
        <w:tabs>
          <w:tab w:val="num" w:pos="5593"/>
        </w:tabs>
        <w:ind w:left="5593" w:hanging="360"/>
      </w:pPr>
      <w:rPr>
        <w:rFonts w:ascii="Courier New" w:hAnsi="Courier New" w:hint="default"/>
      </w:rPr>
    </w:lvl>
    <w:lvl w:ilvl="8" w:tplc="04070005" w:tentative="1">
      <w:start w:val="1"/>
      <w:numFmt w:val="bullet"/>
      <w:lvlText w:val=""/>
      <w:lvlJc w:val="left"/>
      <w:pPr>
        <w:tabs>
          <w:tab w:val="num" w:pos="6313"/>
        </w:tabs>
        <w:ind w:left="6313" w:hanging="360"/>
      </w:pPr>
      <w:rPr>
        <w:rFonts w:ascii="Wingdings" w:hAnsi="Wingdings" w:hint="default"/>
      </w:rPr>
    </w:lvl>
  </w:abstractNum>
  <w:abstractNum w:abstractNumId="14" w15:restartNumberingAfterBreak="0">
    <w:nsid w:val="4D9E7322"/>
    <w:multiLevelType w:val="hybridMultilevel"/>
    <w:tmpl w:val="6C382C24"/>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5" w15:restartNumberingAfterBreak="0">
    <w:nsid w:val="55A96B91"/>
    <w:multiLevelType w:val="hybridMultilevel"/>
    <w:tmpl w:val="DFE0349E"/>
    <w:lvl w:ilvl="0" w:tplc="234A39A4">
      <w:start w:val="1"/>
      <w:numFmt w:val="bullet"/>
      <w:lvlText w:val="-"/>
      <w:lvlJc w:val="left"/>
      <w:pPr>
        <w:tabs>
          <w:tab w:val="num" w:pos="360"/>
        </w:tabs>
        <w:ind w:left="360" w:hanging="360"/>
      </w:pPr>
      <w:rPr>
        <w:rFonts w:ascii="Verdana" w:hAnsi="Verdana"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B20C6B"/>
    <w:multiLevelType w:val="hybridMultilevel"/>
    <w:tmpl w:val="3AAEB678"/>
    <w:lvl w:ilvl="0" w:tplc="04070001">
      <w:start w:val="1"/>
      <w:numFmt w:val="bullet"/>
      <w:lvlText w:val=""/>
      <w:lvlJc w:val="left"/>
      <w:pPr>
        <w:tabs>
          <w:tab w:val="num" w:pos="740"/>
        </w:tabs>
        <w:ind w:left="740" w:hanging="360"/>
      </w:pPr>
      <w:rPr>
        <w:rFonts w:ascii="Symbol" w:hAnsi="Symbol" w:hint="default"/>
      </w:rPr>
    </w:lvl>
    <w:lvl w:ilvl="1" w:tplc="04070003" w:tentative="1">
      <w:start w:val="1"/>
      <w:numFmt w:val="bullet"/>
      <w:lvlText w:val="o"/>
      <w:lvlJc w:val="left"/>
      <w:pPr>
        <w:tabs>
          <w:tab w:val="num" w:pos="1460"/>
        </w:tabs>
        <w:ind w:left="1460" w:hanging="360"/>
      </w:pPr>
      <w:rPr>
        <w:rFonts w:ascii="Courier New" w:hAnsi="Courier New" w:hint="default"/>
      </w:rPr>
    </w:lvl>
    <w:lvl w:ilvl="2" w:tplc="04070005" w:tentative="1">
      <w:start w:val="1"/>
      <w:numFmt w:val="bullet"/>
      <w:lvlText w:val=""/>
      <w:lvlJc w:val="left"/>
      <w:pPr>
        <w:tabs>
          <w:tab w:val="num" w:pos="2180"/>
        </w:tabs>
        <w:ind w:left="2180" w:hanging="360"/>
      </w:pPr>
      <w:rPr>
        <w:rFonts w:ascii="Wingdings" w:hAnsi="Wingdings" w:hint="default"/>
      </w:rPr>
    </w:lvl>
    <w:lvl w:ilvl="3" w:tplc="04070001" w:tentative="1">
      <w:start w:val="1"/>
      <w:numFmt w:val="bullet"/>
      <w:lvlText w:val=""/>
      <w:lvlJc w:val="left"/>
      <w:pPr>
        <w:tabs>
          <w:tab w:val="num" w:pos="2900"/>
        </w:tabs>
        <w:ind w:left="2900" w:hanging="360"/>
      </w:pPr>
      <w:rPr>
        <w:rFonts w:ascii="Symbol" w:hAnsi="Symbol" w:hint="default"/>
      </w:rPr>
    </w:lvl>
    <w:lvl w:ilvl="4" w:tplc="04070003" w:tentative="1">
      <w:start w:val="1"/>
      <w:numFmt w:val="bullet"/>
      <w:lvlText w:val="o"/>
      <w:lvlJc w:val="left"/>
      <w:pPr>
        <w:tabs>
          <w:tab w:val="num" w:pos="3620"/>
        </w:tabs>
        <w:ind w:left="3620" w:hanging="360"/>
      </w:pPr>
      <w:rPr>
        <w:rFonts w:ascii="Courier New" w:hAnsi="Courier New" w:hint="default"/>
      </w:rPr>
    </w:lvl>
    <w:lvl w:ilvl="5" w:tplc="04070005" w:tentative="1">
      <w:start w:val="1"/>
      <w:numFmt w:val="bullet"/>
      <w:lvlText w:val=""/>
      <w:lvlJc w:val="left"/>
      <w:pPr>
        <w:tabs>
          <w:tab w:val="num" w:pos="4340"/>
        </w:tabs>
        <w:ind w:left="4340" w:hanging="360"/>
      </w:pPr>
      <w:rPr>
        <w:rFonts w:ascii="Wingdings" w:hAnsi="Wingdings" w:hint="default"/>
      </w:rPr>
    </w:lvl>
    <w:lvl w:ilvl="6" w:tplc="04070001" w:tentative="1">
      <w:start w:val="1"/>
      <w:numFmt w:val="bullet"/>
      <w:lvlText w:val=""/>
      <w:lvlJc w:val="left"/>
      <w:pPr>
        <w:tabs>
          <w:tab w:val="num" w:pos="5060"/>
        </w:tabs>
        <w:ind w:left="5060" w:hanging="360"/>
      </w:pPr>
      <w:rPr>
        <w:rFonts w:ascii="Symbol" w:hAnsi="Symbol" w:hint="default"/>
      </w:rPr>
    </w:lvl>
    <w:lvl w:ilvl="7" w:tplc="04070003" w:tentative="1">
      <w:start w:val="1"/>
      <w:numFmt w:val="bullet"/>
      <w:lvlText w:val="o"/>
      <w:lvlJc w:val="left"/>
      <w:pPr>
        <w:tabs>
          <w:tab w:val="num" w:pos="5780"/>
        </w:tabs>
        <w:ind w:left="5780" w:hanging="360"/>
      </w:pPr>
      <w:rPr>
        <w:rFonts w:ascii="Courier New" w:hAnsi="Courier New" w:hint="default"/>
      </w:rPr>
    </w:lvl>
    <w:lvl w:ilvl="8" w:tplc="04070005" w:tentative="1">
      <w:start w:val="1"/>
      <w:numFmt w:val="bullet"/>
      <w:lvlText w:val=""/>
      <w:lvlJc w:val="left"/>
      <w:pPr>
        <w:tabs>
          <w:tab w:val="num" w:pos="6500"/>
        </w:tabs>
        <w:ind w:left="6500" w:hanging="360"/>
      </w:pPr>
      <w:rPr>
        <w:rFonts w:ascii="Wingdings" w:hAnsi="Wingdings" w:hint="default"/>
      </w:rPr>
    </w:lvl>
  </w:abstractNum>
  <w:abstractNum w:abstractNumId="17" w15:restartNumberingAfterBreak="0">
    <w:nsid w:val="60125D4F"/>
    <w:multiLevelType w:val="hybridMultilevel"/>
    <w:tmpl w:val="DB3C4E2C"/>
    <w:lvl w:ilvl="0" w:tplc="04070001">
      <w:start w:val="1"/>
      <w:numFmt w:val="bullet"/>
      <w:lvlText w:val=""/>
      <w:lvlJc w:val="left"/>
      <w:pPr>
        <w:tabs>
          <w:tab w:val="num" w:pos="739"/>
        </w:tabs>
        <w:ind w:left="739" w:hanging="360"/>
      </w:pPr>
      <w:rPr>
        <w:rFonts w:ascii="Symbol" w:hAnsi="Symbol" w:hint="default"/>
      </w:rPr>
    </w:lvl>
    <w:lvl w:ilvl="1" w:tplc="04070003" w:tentative="1">
      <w:start w:val="1"/>
      <w:numFmt w:val="bullet"/>
      <w:lvlText w:val="o"/>
      <w:lvlJc w:val="left"/>
      <w:pPr>
        <w:tabs>
          <w:tab w:val="num" w:pos="1459"/>
        </w:tabs>
        <w:ind w:left="1459" w:hanging="360"/>
      </w:pPr>
      <w:rPr>
        <w:rFonts w:ascii="Courier New" w:hAnsi="Courier New" w:hint="default"/>
      </w:rPr>
    </w:lvl>
    <w:lvl w:ilvl="2" w:tplc="04070005" w:tentative="1">
      <w:start w:val="1"/>
      <w:numFmt w:val="bullet"/>
      <w:lvlText w:val=""/>
      <w:lvlJc w:val="left"/>
      <w:pPr>
        <w:tabs>
          <w:tab w:val="num" w:pos="2179"/>
        </w:tabs>
        <w:ind w:left="2179" w:hanging="360"/>
      </w:pPr>
      <w:rPr>
        <w:rFonts w:ascii="Wingdings" w:hAnsi="Wingdings" w:hint="default"/>
      </w:rPr>
    </w:lvl>
    <w:lvl w:ilvl="3" w:tplc="04070001" w:tentative="1">
      <w:start w:val="1"/>
      <w:numFmt w:val="bullet"/>
      <w:lvlText w:val=""/>
      <w:lvlJc w:val="left"/>
      <w:pPr>
        <w:tabs>
          <w:tab w:val="num" w:pos="2899"/>
        </w:tabs>
        <w:ind w:left="2899" w:hanging="360"/>
      </w:pPr>
      <w:rPr>
        <w:rFonts w:ascii="Symbol" w:hAnsi="Symbol" w:hint="default"/>
      </w:rPr>
    </w:lvl>
    <w:lvl w:ilvl="4" w:tplc="04070003" w:tentative="1">
      <w:start w:val="1"/>
      <w:numFmt w:val="bullet"/>
      <w:lvlText w:val="o"/>
      <w:lvlJc w:val="left"/>
      <w:pPr>
        <w:tabs>
          <w:tab w:val="num" w:pos="3619"/>
        </w:tabs>
        <w:ind w:left="3619" w:hanging="360"/>
      </w:pPr>
      <w:rPr>
        <w:rFonts w:ascii="Courier New" w:hAnsi="Courier New" w:hint="default"/>
      </w:rPr>
    </w:lvl>
    <w:lvl w:ilvl="5" w:tplc="04070005" w:tentative="1">
      <w:start w:val="1"/>
      <w:numFmt w:val="bullet"/>
      <w:lvlText w:val=""/>
      <w:lvlJc w:val="left"/>
      <w:pPr>
        <w:tabs>
          <w:tab w:val="num" w:pos="4339"/>
        </w:tabs>
        <w:ind w:left="4339" w:hanging="360"/>
      </w:pPr>
      <w:rPr>
        <w:rFonts w:ascii="Wingdings" w:hAnsi="Wingdings" w:hint="default"/>
      </w:rPr>
    </w:lvl>
    <w:lvl w:ilvl="6" w:tplc="04070001" w:tentative="1">
      <w:start w:val="1"/>
      <w:numFmt w:val="bullet"/>
      <w:lvlText w:val=""/>
      <w:lvlJc w:val="left"/>
      <w:pPr>
        <w:tabs>
          <w:tab w:val="num" w:pos="5059"/>
        </w:tabs>
        <w:ind w:left="5059" w:hanging="360"/>
      </w:pPr>
      <w:rPr>
        <w:rFonts w:ascii="Symbol" w:hAnsi="Symbol" w:hint="default"/>
      </w:rPr>
    </w:lvl>
    <w:lvl w:ilvl="7" w:tplc="04070003" w:tentative="1">
      <w:start w:val="1"/>
      <w:numFmt w:val="bullet"/>
      <w:lvlText w:val="o"/>
      <w:lvlJc w:val="left"/>
      <w:pPr>
        <w:tabs>
          <w:tab w:val="num" w:pos="5779"/>
        </w:tabs>
        <w:ind w:left="5779" w:hanging="360"/>
      </w:pPr>
      <w:rPr>
        <w:rFonts w:ascii="Courier New" w:hAnsi="Courier New" w:hint="default"/>
      </w:rPr>
    </w:lvl>
    <w:lvl w:ilvl="8" w:tplc="04070005" w:tentative="1">
      <w:start w:val="1"/>
      <w:numFmt w:val="bullet"/>
      <w:lvlText w:val=""/>
      <w:lvlJc w:val="left"/>
      <w:pPr>
        <w:tabs>
          <w:tab w:val="num" w:pos="6499"/>
        </w:tabs>
        <w:ind w:left="6499" w:hanging="360"/>
      </w:pPr>
      <w:rPr>
        <w:rFonts w:ascii="Wingdings" w:hAnsi="Wingdings" w:hint="default"/>
      </w:rPr>
    </w:lvl>
  </w:abstractNum>
  <w:abstractNum w:abstractNumId="18" w15:restartNumberingAfterBreak="0">
    <w:nsid w:val="713B22FE"/>
    <w:multiLevelType w:val="hybridMultilevel"/>
    <w:tmpl w:val="22C66DB8"/>
    <w:lvl w:ilvl="0" w:tplc="0807000F">
      <w:start w:val="1"/>
      <w:numFmt w:val="decimal"/>
      <w:lvlText w:val="%1."/>
      <w:lvlJc w:val="left"/>
      <w:pPr>
        <w:tabs>
          <w:tab w:val="num" w:pos="360"/>
        </w:tabs>
        <w:ind w:left="360" w:hanging="360"/>
      </w:pPr>
      <w:rPr>
        <w:rFont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AA3D36"/>
    <w:multiLevelType w:val="hybridMultilevel"/>
    <w:tmpl w:val="B59817BC"/>
    <w:lvl w:ilvl="0" w:tplc="6B065C2E">
      <w:start w:val="1"/>
      <w:numFmt w:val="lowerLetter"/>
      <w:lvlText w:val="(%1)"/>
      <w:lvlJc w:val="left"/>
      <w:pPr>
        <w:tabs>
          <w:tab w:val="num" w:pos="1024"/>
        </w:tabs>
        <w:ind w:left="1024" w:hanging="360"/>
      </w:pPr>
      <w:rPr>
        <w:rFonts w:hint="default"/>
      </w:rPr>
    </w:lvl>
    <w:lvl w:ilvl="1" w:tplc="04070019" w:tentative="1">
      <w:start w:val="1"/>
      <w:numFmt w:val="lowerLetter"/>
      <w:lvlText w:val="%2."/>
      <w:lvlJc w:val="left"/>
      <w:pPr>
        <w:tabs>
          <w:tab w:val="num" w:pos="1744"/>
        </w:tabs>
        <w:ind w:left="1744" w:hanging="360"/>
      </w:pPr>
    </w:lvl>
    <w:lvl w:ilvl="2" w:tplc="0407001B" w:tentative="1">
      <w:start w:val="1"/>
      <w:numFmt w:val="lowerRoman"/>
      <w:lvlText w:val="%3."/>
      <w:lvlJc w:val="right"/>
      <w:pPr>
        <w:tabs>
          <w:tab w:val="num" w:pos="2464"/>
        </w:tabs>
        <w:ind w:left="2464" w:hanging="180"/>
      </w:pPr>
    </w:lvl>
    <w:lvl w:ilvl="3" w:tplc="0407000F" w:tentative="1">
      <w:start w:val="1"/>
      <w:numFmt w:val="decimal"/>
      <w:lvlText w:val="%4."/>
      <w:lvlJc w:val="left"/>
      <w:pPr>
        <w:tabs>
          <w:tab w:val="num" w:pos="3184"/>
        </w:tabs>
        <w:ind w:left="3184" w:hanging="360"/>
      </w:pPr>
    </w:lvl>
    <w:lvl w:ilvl="4" w:tplc="04070019" w:tentative="1">
      <w:start w:val="1"/>
      <w:numFmt w:val="lowerLetter"/>
      <w:lvlText w:val="%5."/>
      <w:lvlJc w:val="left"/>
      <w:pPr>
        <w:tabs>
          <w:tab w:val="num" w:pos="3904"/>
        </w:tabs>
        <w:ind w:left="3904" w:hanging="360"/>
      </w:pPr>
    </w:lvl>
    <w:lvl w:ilvl="5" w:tplc="0407001B" w:tentative="1">
      <w:start w:val="1"/>
      <w:numFmt w:val="lowerRoman"/>
      <w:lvlText w:val="%6."/>
      <w:lvlJc w:val="right"/>
      <w:pPr>
        <w:tabs>
          <w:tab w:val="num" w:pos="4624"/>
        </w:tabs>
        <w:ind w:left="4624" w:hanging="180"/>
      </w:pPr>
    </w:lvl>
    <w:lvl w:ilvl="6" w:tplc="0407000F" w:tentative="1">
      <w:start w:val="1"/>
      <w:numFmt w:val="decimal"/>
      <w:lvlText w:val="%7."/>
      <w:lvlJc w:val="left"/>
      <w:pPr>
        <w:tabs>
          <w:tab w:val="num" w:pos="5344"/>
        </w:tabs>
        <w:ind w:left="5344" w:hanging="360"/>
      </w:pPr>
    </w:lvl>
    <w:lvl w:ilvl="7" w:tplc="04070019" w:tentative="1">
      <w:start w:val="1"/>
      <w:numFmt w:val="lowerLetter"/>
      <w:lvlText w:val="%8."/>
      <w:lvlJc w:val="left"/>
      <w:pPr>
        <w:tabs>
          <w:tab w:val="num" w:pos="6064"/>
        </w:tabs>
        <w:ind w:left="6064" w:hanging="360"/>
      </w:pPr>
    </w:lvl>
    <w:lvl w:ilvl="8" w:tplc="0407001B" w:tentative="1">
      <w:start w:val="1"/>
      <w:numFmt w:val="lowerRoman"/>
      <w:lvlText w:val="%9."/>
      <w:lvlJc w:val="right"/>
      <w:pPr>
        <w:tabs>
          <w:tab w:val="num" w:pos="6784"/>
        </w:tabs>
        <w:ind w:left="6784" w:hanging="180"/>
      </w:pPr>
    </w:lvl>
  </w:abstractNum>
  <w:abstractNum w:abstractNumId="20" w15:restartNumberingAfterBreak="0">
    <w:nsid w:val="76805BA6"/>
    <w:multiLevelType w:val="hybridMultilevel"/>
    <w:tmpl w:val="730024D4"/>
    <w:lvl w:ilvl="0" w:tplc="04070001">
      <w:start w:val="1"/>
      <w:numFmt w:val="bullet"/>
      <w:lvlText w:val=""/>
      <w:lvlJc w:val="left"/>
      <w:pPr>
        <w:tabs>
          <w:tab w:val="num" w:pos="553"/>
        </w:tabs>
        <w:ind w:left="553" w:hanging="360"/>
      </w:pPr>
      <w:rPr>
        <w:rFonts w:ascii="Symbol" w:hAnsi="Symbol" w:hint="default"/>
      </w:rPr>
    </w:lvl>
    <w:lvl w:ilvl="1" w:tplc="04070003" w:tentative="1">
      <w:start w:val="1"/>
      <w:numFmt w:val="bullet"/>
      <w:lvlText w:val="o"/>
      <w:lvlJc w:val="left"/>
      <w:pPr>
        <w:tabs>
          <w:tab w:val="num" w:pos="1273"/>
        </w:tabs>
        <w:ind w:left="1273" w:hanging="360"/>
      </w:pPr>
      <w:rPr>
        <w:rFonts w:ascii="Courier New" w:hAnsi="Courier New" w:hint="default"/>
      </w:rPr>
    </w:lvl>
    <w:lvl w:ilvl="2" w:tplc="04070005" w:tentative="1">
      <w:start w:val="1"/>
      <w:numFmt w:val="bullet"/>
      <w:lvlText w:val=""/>
      <w:lvlJc w:val="left"/>
      <w:pPr>
        <w:tabs>
          <w:tab w:val="num" w:pos="1993"/>
        </w:tabs>
        <w:ind w:left="1993" w:hanging="360"/>
      </w:pPr>
      <w:rPr>
        <w:rFonts w:ascii="Wingdings" w:hAnsi="Wingdings" w:hint="default"/>
      </w:rPr>
    </w:lvl>
    <w:lvl w:ilvl="3" w:tplc="04070001" w:tentative="1">
      <w:start w:val="1"/>
      <w:numFmt w:val="bullet"/>
      <w:lvlText w:val=""/>
      <w:lvlJc w:val="left"/>
      <w:pPr>
        <w:tabs>
          <w:tab w:val="num" w:pos="2713"/>
        </w:tabs>
        <w:ind w:left="2713" w:hanging="360"/>
      </w:pPr>
      <w:rPr>
        <w:rFonts w:ascii="Symbol" w:hAnsi="Symbol" w:hint="default"/>
      </w:rPr>
    </w:lvl>
    <w:lvl w:ilvl="4" w:tplc="04070003" w:tentative="1">
      <w:start w:val="1"/>
      <w:numFmt w:val="bullet"/>
      <w:lvlText w:val="o"/>
      <w:lvlJc w:val="left"/>
      <w:pPr>
        <w:tabs>
          <w:tab w:val="num" w:pos="3433"/>
        </w:tabs>
        <w:ind w:left="3433" w:hanging="360"/>
      </w:pPr>
      <w:rPr>
        <w:rFonts w:ascii="Courier New" w:hAnsi="Courier New" w:hint="default"/>
      </w:rPr>
    </w:lvl>
    <w:lvl w:ilvl="5" w:tplc="04070005" w:tentative="1">
      <w:start w:val="1"/>
      <w:numFmt w:val="bullet"/>
      <w:lvlText w:val=""/>
      <w:lvlJc w:val="left"/>
      <w:pPr>
        <w:tabs>
          <w:tab w:val="num" w:pos="4153"/>
        </w:tabs>
        <w:ind w:left="4153" w:hanging="360"/>
      </w:pPr>
      <w:rPr>
        <w:rFonts w:ascii="Wingdings" w:hAnsi="Wingdings" w:hint="default"/>
      </w:rPr>
    </w:lvl>
    <w:lvl w:ilvl="6" w:tplc="04070001" w:tentative="1">
      <w:start w:val="1"/>
      <w:numFmt w:val="bullet"/>
      <w:lvlText w:val=""/>
      <w:lvlJc w:val="left"/>
      <w:pPr>
        <w:tabs>
          <w:tab w:val="num" w:pos="4873"/>
        </w:tabs>
        <w:ind w:left="4873" w:hanging="360"/>
      </w:pPr>
      <w:rPr>
        <w:rFonts w:ascii="Symbol" w:hAnsi="Symbol" w:hint="default"/>
      </w:rPr>
    </w:lvl>
    <w:lvl w:ilvl="7" w:tplc="04070003" w:tentative="1">
      <w:start w:val="1"/>
      <w:numFmt w:val="bullet"/>
      <w:lvlText w:val="o"/>
      <w:lvlJc w:val="left"/>
      <w:pPr>
        <w:tabs>
          <w:tab w:val="num" w:pos="5593"/>
        </w:tabs>
        <w:ind w:left="5593" w:hanging="360"/>
      </w:pPr>
      <w:rPr>
        <w:rFonts w:ascii="Courier New" w:hAnsi="Courier New" w:hint="default"/>
      </w:rPr>
    </w:lvl>
    <w:lvl w:ilvl="8" w:tplc="04070005" w:tentative="1">
      <w:start w:val="1"/>
      <w:numFmt w:val="bullet"/>
      <w:lvlText w:val=""/>
      <w:lvlJc w:val="left"/>
      <w:pPr>
        <w:tabs>
          <w:tab w:val="num" w:pos="6313"/>
        </w:tabs>
        <w:ind w:left="6313" w:hanging="360"/>
      </w:pPr>
      <w:rPr>
        <w:rFonts w:ascii="Wingdings" w:hAnsi="Wingdings" w:hint="default"/>
      </w:rPr>
    </w:lvl>
  </w:abstractNum>
  <w:abstractNum w:abstractNumId="21" w15:restartNumberingAfterBreak="0">
    <w:nsid w:val="79323AFE"/>
    <w:multiLevelType w:val="hybridMultilevel"/>
    <w:tmpl w:val="B17448A8"/>
    <w:lvl w:ilvl="0" w:tplc="04070001">
      <w:start w:val="1"/>
      <w:numFmt w:val="bullet"/>
      <w:lvlText w:val=""/>
      <w:lvlJc w:val="left"/>
      <w:pPr>
        <w:tabs>
          <w:tab w:val="num" w:pos="553"/>
        </w:tabs>
        <w:ind w:left="553" w:hanging="360"/>
      </w:pPr>
      <w:rPr>
        <w:rFonts w:ascii="Symbol" w:hAnsi="Symbol" w:hint="default"/>
      </w:rPr>
    </w:lvl>
    <w:lvl w:ilvl="1" w:tplc="04070003" w:tentative="1">
      <w:start w:val="1"/>
      <w:numFmt w:val="bullet"/>
      <w:lvlText w:val="o"/>
      <w:lvlJc w:val="left"/>
      <w:pPr>
        <w:tabs>
          <w:tab w:val="num" w:pos="1273"/>
        </w:tabs>
        <w:ind w:left="1273" w:hanging="360"/>
      </w:pPr>
      <w:rPr>
        <w:rFonts w:ascii="Courier New" w:hAnsi="Courier New" w:hint="default"/>
      </w:rPr>
    </w:lvl>
    <w:lvl w:ilvl="2" w:tplc="04070005" w:tentative="1">
      <w:start w:val="1"/>
      <w:numFmt w:val="bullet"/>
      <w:lvlText w:val=""/>
      <w:lvlJc w:val="left"/>
      <w:pPr>
        <w:tabs>
          <w:tab w:val="num" w:pos="1993"/>
        </w:tabs>
        <w:ind w:left="1993" w:hanging="360"/>
      </w:pPr>
      <w:rPr>
        <w:rFonts w:ascii="Wingdings" w:hAnsi="Wingdings" w:hint="default"/>
      </w:rPr>
    </w:lvl>
    <w:lvl w:ilvl="3" w:tplc="04070001" w:tentative="1">
      <w:start w:val="1"/>
      <w:numFmt w:val="bullet"/>
      <w:lvlText w:val=""/>
      <w:lvlJc w:val="left"/>
      <w:pPr>
        <w:tabs>
          <w:tab w:val="num" w:pos="2713"/>
        </w:tabs>
        <w:ind w:left="2713" w:hanging="360"/>
      </w:pPr>
      <w:rPr>
        <w:rFonts w:ascii="Symbol" w:hAnsi="Symbol" w:hint="default"/>
      </w:rPr>
    </w:lvl>
    <w:lvl w:ilvl="4" w:tplc="04070003" w:tentative="1">
      <w:start w:val="1"/>
      <w:numFmt w:val="bullet"/>
      <w:lvlText w:val="o"/>
      <w:lvlJc w:val="left"/>
      <w:pPr>
        <w:tabs>
          <w:tab w:val="num" w:pos="3433"/>
        </w:tabs>
        <w:ind w:left="3433" w:hanging="360"/>
      </w:pPr>
      <w:rPr>
        <w:rFonts w:ascii="Courier New" w:hAnsi="Courier New" w:hint="default"/>
      </w:rPr>
    </w:lvl>
    <w:lvl w:ilvl="5" w:tplc="04070005" w:tentative="1">
      <w:start w:val="1"/>
      <w:numFmt w:val="bullet"/>
      <w:lvlText w:val=""/>
      <w:lvlJc w:val="left"/>
      <w:pPr>
        <w:tabs>
          <w:tab w:val="num" w:pos="4153"/>
        </w:tabs>
        <w:ind w:left="4153" w:hanging="360"/>
      </w:pPr>
      <w:rPr>
        <w:rFonts w:ascii="Wingdings" w:hAnsi="Wingdings" w:hint="default"/>
      </w:rPr>
    </w:lvl>
    <w:lvl w:ilvl="6" w:tplc="04070001" w:tentative="1">
      <w:start w:val="1"/>
      <w:numFmt w:val="bullet"/>
      <w:lvlText w:val=""/>
      <w:lvlJc w:val="left"/>
      <w:pPr>
        <w:tabs>
          <w:tab w:val="num" w:pos="4873"/>
        </w:tabs>
        <w:ind w:left="4873" w:hanging="360"/>
      </w:pPr>
      <w:rPr>
        <w:rFonts w:ascii="Symbol" w:hAnsi="Symbol" w:hint="default"/>
      </w:rPr>
    </w:lvl>
    <w:lvl w:ilvl="7" w:tplc="04070003" w:tentative="1">
      <w:start w:val="1"/>
      <w:numFmt w:val="bullet"/>
      <w:lvlText w:val="o"/>
      <w:lvlJc w:val="left"/>
      <w:pPr>
        <w:tabs>
          <w:tab w:val="num" w:pos="5593"/>
        </w:tabs>
        <w:ind w:left="5593" w:hanging="360"/>
      </w:pPr>
      <w:rPr>
        <w:rFonts w:ascii="Courier New" w:hAnsi="Courier New" w:hint="default"/>
      </w:rPr>
    </w:lvl>
    <w:lvl w:ilvl="8" w:tplc="04070005" w:tentative="1">
      <w:start w:val="1"/>
      <w:numFmt w:val="bullet"/>
      <w:lvlText w:val=""/>
      <w:lvlJc w:val="left"/>
      <w:pPr>
        <w:tabs>
          <w:tab w:val="num" w:pos="6313"/>
        </w:tabs>
        <w:ind w:left="6313" w:hanging="360"/>
      </w:pPr>
      <w:rPr>
        <w:rFonts w:ascii="Wingdings" w:hAnsi="Wingdings" w:hint="default"/>
      </w:rPr>
    </w:lvl>
  </w:abstractNum>
  <w:abstractNum w:abstractNumId="22" w15:restartNumberingAfterBreak="0">
    <w:nsid w:val="7A5152A8"/>
    <w:multiLevelType w:val="hybridMultilevel"/>
    <w:tmpl w:val="46127FC4"/>
    <w:lvl w:ilvl="0" w:tplc="FFFFFFFF">
      <w:start w:val="1"/>
      <w:numFmt w:val="bullet"/>
      <w:lvlText w:val="-"/>
      <w:lvlJc w:val="left"/>
      <w:pPr>
        <w:tabs>
          <w:tab w:val="num" w:pos="360"/>
        </w:tabs>
        <w:ind w:left="360" w:hanging="360"/>
      </w:pPr>
      <w:rPr>
        <w:rFonts w:ascii="Verdana" w:hAnsi="Verdana" w:hint="default"/>
        <w:lang w:val="en-GB"/>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8A6217"/>
    <w:multiLevelType w:val="hybridMultilevel"/>
    <w:tmpl w:val="CEE6FDA2"/>
    <w:lvl w:ilvl="0" w:tplc="04070001">
      <w:start w:val="1"/>
      <w:numFmt w:val="bullet"/>
      <w:lvlText w:val=""/>
      <w:lvlJc w:val="left"/>
      <w:pPr>
        <w:tabs>
          <w:tab w:val="num" w:pos="379"/>
        </w:tabs>
        <w:ind w:left="379" w:hanging="360"/>
      </w:pPr>
      <w:rPr>
        <w:rFonts w:ascii="Symbol" w:hAnsi="Symbol" w:hint="default"/>
      </w:rPr>
    </w:lvl>
    <w:lvl w:ilvl="1" w:tplc="04070003" w:tentative="1">
      <w:start w:val="1"/>
      <w:numFmt w:val="bullet"/>
      <w:lvlText w:val="o"/>
      <w:lvlJc w:val="left"/>
      <w:pPr>
        <w:tabs>
          <w:tab w:val="num" w:pos="1099"/>
        </w:tabs>
        <w:ind w:left="1099" w:hanging="360"/>
      </w:pPr>
      <w:rPr>
        <w:rFonts w:ascii="Courier New" w:hAnsi="Courier New" w:hint="default"/>
      </w:rPr>
    </w:lvl>
    <w:lvl w:ilvl="2" w:tplc="04070005" w:tentative="1">
      <w:start w:val="1"/>
      <w:numFmt w:val="bullet"/>
      <w:lvlText w:val=""/>
      <w:lvlJc w:val="left"/>
      <w:pPr>
        <w:tabs>
          <w:tab w:val="num" w:pos="1819"/>
        </w:tabs>
        <w:ind w:left="1819" w:hanging="360"/>
      </w:pPr>
      <w:rPr>
        <w:rFonts w:ascii="Wingdings" w:hAnsi="Wingdings" w:hint="default"/>
      </w:rPr>
    </w:lvl>
    <w:lvl w:ilvl="3" w:tplc="04070001" w:tentative="1">
      <w:start w:val="1"/>
      <w:numFmt w:val="bullet"/>
      <w:lvlText w:val=""/>
      <w:lvlJc w:val="left"/>
      <w:pPr>
        <w:tabs>
          <w:tab w:val="num" w:pos="2539"/>
        </w:tabs>
        <w:ind w:left="2539" w:hanging="360"/>
      </w:pPr>
      <w:rPr>
        <w:rFonts w:ascii="Symbol" w:hAnsi="Symbol" w:hint="default"/>
      </w:rPr>
    </w:lvl>
    <w:lvl w:ilvl="4" w:tplc="04070003" w:tentative="1">
      <w:start w:val="1"/>
      <w:numFmt w:val="bullet"/>
      <w:lvlText w:val="o"/>
      <w:lvlJc w:val="left"/>
      <w:pPr>
        <w:tabs>
          <w:tab w:val="num" w:pos="3259"/>
        </w:tabs>
        <w:ind w:left="3259" w:hanging="360"/>
      </w:pPr>
      <w:rPr>
        <w:rFonts w:ascii="Courier New" w:hAnsi="Courier New" w:hint="default"/>
      </w:rPr>
    </w:lvl>
    <w:lvl w:ilvl="5" w:tplc="04070005" w:tentative="1">
      <w:start w:val="1"/>
      <w:numFmt w:val="bullet"/>
      <w:lvlText w:val=""/>
      <w:lvlJc w:val="left"/>
      <w:pPr>
        <w:tabs>
          <w:tab w:val="num" w:pos="3979"/>
        </w:tabs>
        <w:ind w:left="3979" w:hanging="360"/>
      </w:pPr>
      <w:rPr>
        <w:rFonts w:ascii="Wingdings" w:hAnsi="Wingdings" w:hint="default"/>
      </w:rPr>
    </w:lvl>
    <w:lvl w:ilvl="6" w:tplc="04070001" w:tentative="1">
      <w:start w:val="1"/>
      <w:numFmt w:val="bullet"/>
      <w:lvlText w:val=""/>
      <w:lvlJc w:val="left"/>
      <w:pPr>
        <w:tabs>
          <w:tab w:val="num" w:pos="4699"/>
        </w:tabs>
        <w:ind w:left="4699" w:hanging="360"/>
      </w:pPr>
      <w:rPr>
        <w:rFonts w:ascii="Symbol" w:hAnsi="Symbol" w:hint="default"/>
      </w:rPr>
    </w:lvl>
    <w:lvl w:ilvl="7" w:tplc="04070003" w:tentative="1">
      <w:start w:val="1"/>
      <w:numFmt w:val="bullet"/>
      <w:lvlText w:val="o"/>
      <w:lvlJc w:val="left"/>
      <w:pPr>
        <w:tabs>
          <w:tab w:val="num" w:pos="5419"/>
        </w:tabs>
        <w:ind w:left="5419" w:hanging="360"/>
      </w:pPr>
      <w:rPr>
        <w:rFonts w:ascii="Courier New" w:hAnsi="Courier New" w:hint="default"/>
      </w:rPr>
    </w:lvl>
    <w:lvl w:ilvl="8" w:tplc="04070005" w:tentative="1">
      <w:start w:val="1"/>
      <w:numFmt w:val="bullet"/>
      <w:lvlText w:val=""/>
      <w:lvlJc w:val="left"/>
      <w:pPr>
        <w:tabs>
          <w:tab w:val="num" w:pos="6139"/>
        </w:tabs>
        <w:ind w:left="6139" w:hanging="360"/>
      </w:pPr>
      <w:rPr>
        <w:rFonts w:ascii="Wingdings" w:hAnsi="Wingdings" w:hint="default"/>
      </w:rPr>
    </w:lvl>
  </w:abstractNum>
  <w:abstractNum w:abstractNumId="24" w15:restartNumberingAfterBreak="0">
    <w:nsid w:val="7ABF3289"/>
    <w:multiLevelType w:val="hybridMultilevel"/>
    <w:tmpl w:val="E9E6DCC8"/>
    <w:lvl w:ilvl="0" w:tplc="04070001">
      <w:start w:val="1"/>
      <w:numFmt w:val="bullet"/>
      <w:lvlText w:val=""/>
      <w:lvlJc w:val="left"/>
      <w:pPr>
        <w:tabs>
          <w:tab w:val="num" w:pos="379"/>
        </w:tabs>
        <w:ind w:left="379" w:hanging="360"/>
      </w:pPr>
      <w:rPr>
        <w:rFonts w:ascii="Symbol" w:hAnsi="Symbol" w:hint="default"/>
      </w:rPr>
    </w:lvl>
    <w:lvl w:ilvl="1" w:tplc="04070003" w:tentative="1">
      <w:start w:val="1"/>
      <w:numFmt w:val="bullet"/>
      <w:lvlText w:val="o"/>
      <w:lvlJc w:val="left"/>
      <w:pPr>
        <w:tabs>
          <w:tab w:val="num" w:pos="1099"/>
        </w:tabs>
        <w:ind w:left="1099" w:hanging="360"/>
      </w:pPr>
      <w:rPr>
        <w:rFonts w:ascii="Courier New" w:hAnsi="Courier New" w:hint="default"/>
      </w:rPr>
    </w:lvl>
    <w:lvl w:ilvl="2" w:tplc="04070005" w:tentative="1">
      <w:start w:val="1"/>
      <w:numFmt w:val="bullet"/>
      <w:lvlText w:val=""/>
      <w:lvlJc w:val="left"/>
      <w:pPr>
        <w:tabs>
          <w:tab w:val="num" w:pos="1819"/>
        </w:tabs>
        <w:ind w:left="1819" w:hanging="360"/>
      </w:pPr>
      <w:rPr>
        <w:rFonts w:ascii="Wingdings" w:hAnsi="Wingdings" w:hint="default"/>
      </w:rPr>
    </w:lvl>
    <w:lvl w:ilvl="3" w:tplc="04070001" w:tentative="1">
      <w:start w:val="1"/>
      <w:numFmt w:val="bullet"/>
      <w:lvlText w:val=""/>
      <w:lvlJc w:val="left"/>
      <w:pPr>
        <w:tabs>
          <w:tab w:val="num" w:pos="2539"/>
        </w:tabs>
        <w:ind w:left="2539" w:hanging="360"/>
      </w:pPr>
      <w:rPr>
        <w:rFonts w:ascii="Symbol" w:hAnsi="Symbol" w:hint="default"/>
      </w:rPr>
    </w:lvl>
    <w:lvl w:ilvl="4" w:tplc="04070003" w:tentative="1">
      <w:start w:val="1"/>
      <w:numFmt w:val="bullet"/>
      <w:lvlText w:val="o"/>
      <w:lvlJc w:val="left"/>
      <w:pPr>
        <w:tabs>
          <w:tab w:val="num" w:pos="3259"/>
        </w:tabs>
        <w:ind w:left="3259" w:hanging="360"/>
      </w:pPr>
      <w:rPr>
        <w:rFonts w:ascii="Courier New" w:hAnsi="Courier New" w:hint="default"/>
      </w:rPr>
    </w:lvl>
    <w:lvl w:ilvl="5" w:tplc="04070005" w:tentative="1">
      <w:start w:val="1"/>
      <w:numFmt w:val="bullet"/>
      <w:lvlText w:val=""/>
      <w:lvlJc w:val="left"/>
      <w:pPr>
        <w:tabs>
          <w:tab w:val="num" w:pos="3979"/>
        </w:tabs>
        <w:ind w:left="3979" w:hanging="360"/>
      </w:pPr>
      <w:rPr>
        <w:rFonts w:ascii="Wingdings" w:hAnsi="Wingdings" w:hint="default"/>
      </w:rPr>
    </w:lvl>
    <w:lvl w:ilvl="6" w:tplc="04070001" w:tentative="1">
      <w:start w:val="1"/>
      <w:numFmt w:val="bullet"/>
      <w:lvlText w:val=""/>
      <w:lvlJc w:val="left"/>
      <w:pPr>
        <w:tabs>
          <w:tab w:val="num" w:pos="4699"/>
        </w:tabs>
        <w:ind w:left="4699" w:hanging="360"/>
      </w:pPr>
      <w:rPr>
        <w:rFonts w:ascii="Symbol" w:hAnsi="Symbol" w:hint="default"/>
      </w:rPr>
    </w:lvl>
    <w:lvl w:ilvl="7" w:tplc="04070003" w:tentative="1">
      <w:start w:val="1"/>
      <w:numFmt w:val="bullet"/>
      <w:lvlText w:val="o"/>
      <w:lvlJc w:val="left"/>
      <w:pPr>
        <w:tabs>
          <w:tab w:val="num" w:pos="5419"/>
        </w:tabs>
        <w:ind w:left="5419" w:hanging="360"/>
      </w:pPr>
      <w:rPr>
        <w:rFonts w:ascii="Courier New" w:hAnsi="Courier New" w:hint="default"/>
      </w:rPr>
    </w:lvl>
    <w:lvl w:ilvl="8" w:tplc="04070005" w:tentative="1">
      <w:start w:val="1"/>
      <w:numFmt w:val="bullet"/>
      <w:lvlText w:val=""/>
      <w:lvlJc w:val="left"/>
      <w:pPr>
        <w:tabs>
          <w:tab w:val="num" w:pos="6139"/>
        </w:tabs>
        <w:ind w:left="6139" w:hanging="360"/>
      </w:pPr>
      <w:rPr>
        <w:rFonts w:ascii="Wingdings" w:hAnsi="Wingdings" w:hint="default"/>
      </w:rPr>
    </w:lvl>
  </w:abstractNum>
  <w:abstractNum w:abstractNumId="25" w15:restartNumberingAfterBreak="0">
    <w:nsid w:val="7BD16558"/>
    <w:multiLevelType w:val="hybridMultilevel"/>
    <w:tmpl w:val="42CAC512"/>
    <w:lvl w:ilvl="0" w:tplc="04070001">
      <w:start w:val="1"/>
      <w:numFmt w:val="bullet"/>
      <w:lvlText w:val=""/>
      <w:lvlJc w:val="left"/>
      <w:pPr>
        <w:tabs>
          <w:tab w:val="num" w:pos="553"/>
        </w:tabs>
        <w:ind w:left="553" w:hanging="360"/>
      </w:pPr>
      <w:rPr>
        <w:rFonts w:ascii="Symbol" w:hAnsi="Symbol" w:hint="default"/>
      </w:rPr>
    </w:lvl>
    <w:lvl w:ilvl="1" w:tplc="04070003" w:tentative="1">
      <w:start w:val="1"/>
      <w:numFmt w:val="bullet"/>
      <w:lvlText w:val="o"/>
      <w:lvlJc w:val="left"/>
      <w:pPr>
        <w:tabs>
          <w:tab w:val="num" w:pos="1273"/>
        </w:tabs>
        <w:ind w:left="1273" w:hanging="360"/>
      </w:pPr>
      <w:rPr>
        <w:rFonts w:ascii="Courier New" w:hAnsi="Courier New" w:hint="default"/>
      </w:rPr>
    </w:lvl>
    <w:lvl w:ilvl="2" w:tplc="04070005" w:tentative="1">
      <w:start w:val="1"/>
      <w:numFmt w:val="bullet"/>
      <w:lvlText w:val=""/>
      <w:lvlJc w:val="left"/>
      <w:pPr>
        <w:tabs>
          <w:tab w:val="num" w:pos="1993"/>
        </w:tabs>
        <w:ind w:left="1993" w:hanging="360"/>
      </w:pPr>
      <w:rPr>
        <w:rFonts w:ascii="Wingdings" w:hAnsi="Wingdings" w:hint="default"/>
      </w:rPr>
    </w:lvl>
    <w:lvl w:ilvl="3" w:tplc="04070001" w:tentative="1">
      <w:start w:val="1"/>
      <w:numFmt w:val="bullet"/>
      <w:lvlText w:val=""/>
      <w:lvlJc w:val="left"/>
      <w:pPr>
        <w:tabs>
          <w:tab w:val="num" w:pos="2713"/>
        </w:tabs>
        <w:ind w:left="2713" w:hanging="360"/>
      </w:pPr>
      <w:rPr>
        <w:rFonts w:ascii="Symbol" w:hAnsi="Symbol" w:hint="default"/>
      </w:rPr>
    </w:lvl>
    <w:lvl w:ilvl="4" w:tplc="04070003" w:tentative="1">
      <w:start w:val="1"/>
      <w:numFmt w:val="bullet"/>
      <w:lvlText w:val="o"/>
      <w:lvlJc w:val="left"/>
      <w:pPr>
        <w:tabs>
          <w:tab w:val="num" w:pos="3433"/>
        </w:tabs>
        <w:ind w:left="3433" w:hanging="360"/>
      </w:pPr>
      <w:rPr>
        <w:rFonts w:ascii="Courier New" w:hAnsi="Courier New" w:hint="default"/>
      </w:rPr>
    </w:lvl>
    <w:lvl w:ilvl="5" w:tplc="04070005" w:tentative="1">
      <w:start w:val="1"/>
      <w:numFmt w:val="bullet"/>
      <w:lvlText w:val=""/>
      <w:lvlJc w:val="left"/>
      <w:pPr>
        <w:tabs>
          <w:tab w:val="num" w:pos="4153"/>
        </w:tabs>
        <w:ind w:left="4153" w:hanging="360"/>
      </w:pPr>
      <w:rPr>
        <w:rFonts w:ascii="Wingdings" w:hAnsi="Wingdings" w:hint="default"/>
      </w:rPr>
    </w:lvl>
    <w:lvl w:ilvl="6" w:tplc="04070001" w:tentative="1">
      <w:start w:val="1"/>
      <w:numFmt w:val="bullet"/>
      <w:lvlText w:val=""/>
      <w:lvlJc w:val="left"/>
      <w:pPr>
        <w:tabs>
          <w:tab w:val="num" w:pos="4873"/>
        </w:tabs>
        <w:ind w:left="4873" w:hanging="360"/>
      </w:pPr>
      <w:rPr>
        <w:rFonts w:ascii="Symbol" w:hAnsi="Symbol" w:hint="default"/>
      </w:rPr>
    </w:lvl>
    <w:lvl w:ilvl="7" w:tplc="04070003" w:tentative="1">
      <w:start w:val="1"/>
      <w:numFmt w:val="bullet"/>
      <w:lvlText w:val="o"/>
      <w:lvlJc w:val="left"/>
      <w:pPr>
        <w:tabs>
          <w:tab w:val="num" w:pos="5593"/>
        </w:tabs>
        <w:ind w:left="5593" w:hanging="360"/>
      </w:pPr>
      <w:rPr>
        <w:rFonts w:ascii="Courier New" w:hAnsi="Courier New" w:hint="default"/>
      </w:rPr>
    </w:lvl>
    <w:lvl w:ilvl="8" w:tplc="04070005" w:tentative="1">
      <w:start w:val="1"/>
      <w:numFmt w:val="bullet"/>
      <w:lvlText w:val=""/>
      <w:lvlJc w:val="left"/>
      <w:pPr>
        <w:tabs>
          <w:tab w:val="num" w:pos="6313"/>
        </w:tabs>
        <w:ind w:left="6313" w:hanging="360"/>
      </w:pPr>
      <w:rPr>
        <w:rFonts w:ascii="Wingdings" w:hAnsi="Wingdings" w:hint="default"/>
      </w:rPr>
    </w:lvl>
  </w:abstractNum>
  <w:abstractNum w:abstractNumId="26" w15:restartNumberingAfterBreak="0">
    <w:nsid w:val="7FEA125F"/>
    <w:multiLevelType w:val="hybridMultilevel"/>
    <w:tmpl w:val="0750D94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411" w:hanging="283"/>
        </w:pPr>
        <w:rPr>
          <w:rFonts w:ascii="Symbol" w:hAnsi="Symbol" w:hint="default"/>
          <w:b w:val="0"/>
          <w:i w:val="0"/>
          <w:sz w:val="24"/>
          <w:u w:val="none"/>
        </w:rPr>
      </w:lvl>
    </w:lvlOverride>
  </w:num>
  <w:num w:numId="3">
    <w:abstractNumId w:val="25"/>
  </w:num>
  <w:num w:numId="4">
    <w:abstractNumId w:val="26"/>
  </w:num>
  <w:num w:numId="5">
    <w:abstractNumId w:val="24"/>
  </w:num>
  <w:num w:numId="6">
    <w:abstractNumId w:val="6"/>
  </w:num>
  <w:num w:numId="7">
    <w:abstractNumId w:val="7"/>
  </w:num>
  <w:num w:numId="8">
    <w:abstractNumId w:val="14"/>
  </w:num>
  <w:num w:numId="9">
    <w:abstractNumId w:val="19"/>
  </w:num>
  <w:num w:numId="10">
    <w:abstractNumId w:val="20"/>
  </w:num>
  <w:num w:numId="11">
    <w:abstractNumId w:val="3"/>
  </w:num>
  <w:num w:numId="12">
    <w:abstractNumId w:val="13"/>
  </w:num>
  <w:num w:numId="13">
    <w:abstractNumId w:val="16"/>
  </w:num>
  <w:num w:numId="14">
    <w:abstractNumId w:val="11"/>
  </w:num>
  <w:num w:numId="15">
    <w:abstractNumId w:val="12"/>
  </w:num>
  <w:num w:numId="16">
    <w:abstractNumId w:val="21"/>
  </w:num>
  <w:num w:numId="17">
    <w:abstractNumId w:val="1"/>
    <w:lvlOverride w:ilvl="0">
      <w:lvl w:ilvl="0">
        <w:start w:val="1"/>
        <w:numFmt w:val="bullet"/>
        <w:lvlText w:val=""/>
        <w:legacy w:legacy="1" w:legacySpace="0" w:legacyIndent="644"/>
        <w:lvlJc w:val="left"/>
        <w:pPr>
          <w:ind w:left="664" w:hanging="644"/>
        </w:pPr>
        <w:rPr>
          <w:rFonts w:ascii="Symbol" w:hAnsi="Symbol" w:hint="default"/>
        </w:rPr>
      </w:lvl>
    </w:lvlOverride>
  </w:num>
  <w:num w:numId="18">
    <w:abstractNumId w:val="23"/>
  </w:num>
  <w:num w:numId="19">
    <w:abstractNumId w:val="17"/>
  </w:num>
  <w:num w:numId="20">
    <w:abstractNumId w:val="8"/>
  </w:num>
  <w:num w:numId="21">
    <w:abstractNumId w:val="5"/>
  </w:num>
  <w:num w:numId="22">
    <w:abstractNumId w:val="15"/>
  </w:num>
  <w:num w:numId="23">
    <w:abstractNumId w:val="22"/>
  </w:num>
  <w:num w:numId="24">
    <w:abstractNumId w:val="9"/>
  </w:num>
  <w:num w:numId="25">
    <w:abstractNumId w:val="2"/>
  </w:num>
  <w:num w:numId="26">
    <w:abstractNumId w:val="4"/>
  </w:num>
  <w:num w:numId="27">
    <w:abstractNumId w:val="18"/>
  </w:num>
  <w:num w:numId="28">
    <w:abstractNumId w:val="1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E9"/>
    <w:rsid w:val="00010B70"/>
    <w:rsid w:val="000110B2"/>
    <w:rsid w:val="00012F74"/>
    <w:rsid w:val="00015688"/>
    <w:rsid w:val="000204BA"/>
    <w:rsid w:val="000212FC"/>
    <w:rsid w:val="00025533"/>
    <w:rsid w:val="00040481"/>
    <w:rsid w:val="00045F8D"/>
    <w:rsid w:val="00045FE6"/>
    <w:rsid w:val="00052BBB"/>
    <w:rsid w:val="000534B4"/>
    <w:rsid w:val="00062E30"/>
    <w:rsid w:val="00070F9D"/>
    <w:rsid w:val="00075876"/>
    <w:rsid w:val="00091759"/>
    <w:rsid w:val="00091D95"/>
    <w:rsid w:val="000A6B1D"/>
    <w:rsid w:val="000A6CF3"/>
    <w:rsid w:val="000C1D40"/>
    <w:rsid w:val="000D1424"/>
    <w:rsid w:val="000E2B20"/>
    <w:rsid w:val="000F7068"/>
    <w:rsid w:val="00102312"/>
    <w:rsid w:val="00104076"/>
    <w:rsid w:val="00110AA4"/>
    <w:rsid w:val="00123DC8"/>
    <w:rsid w:val="00150668"/>
    <w:rsid w:val="0015161A"/>
    <w:rsid w:val="00161DA4"/>
    <w:rsid w:val="00164B6B"/>
    <w:rsid w:val="0017271E"/>
    <w:rsid w:val="0018764F"/>
    <w:rsid w:val="001938C0"/>
    <w:rsid w:val="001938C6"/>
    <w:rsid w:val="0019655C"/>
    <w:rsid w:val="001A7E53"/>
    <w:rsid w:val="001B2C24"/>
    <w:rsid w:val="001D00C7"/>
    <w:rsid w:val="001D432B"/>
    <w:rsid w:val="001D43EE"/>
    <w:rsid w:val="001D6DC5"/>
    <w:rsid w:val="001E7337"/>
    <w:rsid w:val="00201539"/>
    <w:rsid w:val="00221BDB"/>
    <w:rsid w:val="00232303"/>
    <w:rsid w:val="00275E08"/>
    <w:rsid w:val="00291D92"/>
    <w:rsid w:val="002A4F7D"/>
    <w:rsid w:val="002C31C7"/>
    <w:rsid w:val="002D1C88"/>
    <w:rsid w:val="002D2E3F"/>
    <w:rsid w:val="002D380D"/>
    <w:rsid w:val="002D4F6A"/>
    <w:rsid w:val="002E43C8"/>
    <w:rsid w:val="002E7FB5"/>
    <w:rsid w:val="002F53A6"/>
    <w:rsid w:val="003043ED"/>
    <w:rsid w:val="00304F8F"/>
    <w:rsid w:val="003074DE"/>
    <w:rsid w:val="0033149F"/>
    <w:rsid w:val="00336825"/>
    <w:rsid w:val="0034603F"/>
    <w:rsid w:val="00353355"/>
    <w:rsid w:val="00360421"/>
    <w:rsid w:val="003D26CA"/>
    <w:rsid w:val="003F1D89"/>
    <w:rsid w:val="003F1E1A"/>
    <w:rsid w:val="003F3A56"/>
    <w:rsid w:val="00400600"/>
    <w:rsid w:val="00402ABC"/>
    <w:rsid w:val="004033FF"/>
    <w:rsid w:val="00410758"/>
    <w:rsid w:val="00413276"/>
    <w:rsid w:val="00423CD6"/>
    <w:rsid w:val="00427A59"/>
    <w:rsid w:val="004327EB"/>
    <w:rsid w:val="004417DF"/>
    <w:rsid w:val="004438BF"/>
    <w:rsid w:val="004454BF"/>
    <w:rsid w:val="00476AC4"/>
    <w:rsid w:val="00482400"/>
    <w:rsid w:val="00486A07"/>
    <w:rsid w:val="004920EB"/>
    <w:rsid w:val="00492D1C"/>
    <w:rsid w:val="0049675E"/>
    <w:rsid w:val="0049694F"/>
    <w:rsid w:val="004A1AE2"/>
    <w:rsid w:val="004A221C"/>
    <w:rsid w:val="004A76B8"/>
    <w:rsid w:val="004B2C6C"/>
    <w:rsid w:val="004B3FD1"/>
    <w:rsid w:val="004B63FA"/>
    <w:rsid w:val="004C3106"/>
    <w:rsid w:val="004D3560"/>
    <w:rsid w:val="004D3A2E"/>
    <w:rsid w:val="004D3A53"/>
    <w:rsid w:val="004E6B08"/>
    <w:rsid w:val="004F72F6"/>
    <w:rsid w:val="00514014"/>
    <w:rsid w:val="00521F4B"/>
    <w:rsid w:val="00523339"/>
    <w:rsid w:val="00523592"/>
    <w:rsid w:val="00533A19"/>
    <w:rsid w:val="00534147"/>
    <w:rsid w:val="00544C74"/>
    <w:rsid w:val="00556260"/>
    <w:rsid w:val="005640AF"/>
    <w:rsid w:val="0057434F"/>
    <w:rsid w:val="005817A3"/>
    <w:rsid w:val="00585043"/>
    <w:rsid w:val="0058640E"/>
    <w:rsid w:val="00590A38"/>
    <w:rsid w:val="00592346"/>
    <w:rsid w:val="00593B3C"/>
    <w:rsid w:val="0059599A"/>
    <w:rsid w:val="005A24B8"/>
    <w:rsid w:val="005A2A3E"/>
    <w:rsid w:val="005B03FB"/>
    <w:rsid w:val="005B3526"/>
    <w:rsid w:val="005B61F0"/>
    <w:rsid w:val="005B7D27"/>
    <w:rsid w:val="005C0E5B"/>
    <w:rsid w:val="005E5330"/>
    <w:rsid w:val="005E6A79"/>
    <w:rsid w:val="005F39DC"/>
    <w:rsid w:val="00603F8B"/>
    <w:rsid w:val="00614E8D"/>
    <w:rsid w:val="00623D8F"/>
    <w:rsid w:val="00636F0F"/>
    <w:rsid w:val="00640DA0"/>
    <w:rsid w:val="006437F5"/>
    <w:rsid w:val="006448DB"/>
    <w:rsid w:val="00644FC4"/>
    <w:rsid w:val="00661DC3"/>
    <w:rsid w:val="00664E4C"/>
    <w:rsid w:val="00675EFC"/>
    <w:rsid w:val="006C10EA"/>
    <w:rsid w:val="006C7F19"/>
    <w:rsid w:val="006D1F62"/>
    <w:rsid w:val="006D24C5"/>
    <w:rsid w:val="006D2E0A"/>
    <w:rsid w:val="006D7A19"/>
    <w:rsid w:val="006E1D37"/>
    <w:rsid w:val="006E2734"/>
    <w:rsid w:val="006F19B9"/>
    <w:rsid w:val="006F23DF"/>
    <w:rsid w:val="006F4BB3"/>
    <w:rsid w:val="007019C4"/>
    <w:rsid w:val="007019E7"/>
    <w:rsid w:val="00712E77"/>
    <w:rsid w:val="00721556"/>
    <w:rsid w:val="00721AE1"/>
    <w:rsid w:val="00726B21"/>
    <w:rsid w:val="00740FD9"/>
    <w:rsid w:val="00742BEA"/>
    <w:rsid w:val="00746533"/>
    <w:rsid w:val="00750D99"/>
    <w:rsid w:val="00755E2A"/>
    <w:rsid w:val="00776E26"/>
    <w:rsid w:val="00780423"/>
    <w:rsid w:val="007832DD"/>
    <w:rsid w:val="007972BF"/>
    <w:rsid w:val="007979E8"/>
    <w:rsid w:val="007A30A8"/>
    <w:rsid w:val="007B2E69"/>
    <w:rsid w:val="007B4303"/>
    <w:rsid w:val="007C240E"/>
    <w:rsid w:val="008014D5"/>
    <w:rsid w:val="008131DA"/>
    <w:rsid w:val="00813F75"/>
    <w:rsid w:val="008309B5"/>
    <w:rsid w:val="00836715"/>
    <w:rsid w:val="00842C16"/>
    <w:rsid w:val="00844CD1"/>
    <w:rsid w:val="00852BC1"/>
    <w:rsid w:val="00853CAA"/>
    <w:rsid w:val="00865CE7"/>
    <w:rsid w:val="00872085"/>
    <w:rsid w:val="00875ECD"/>
    <w:rsid w:val="00882B9E"/>
    <w:rsid w:val="00885B62"/>
    <w:rsid w:val="00887B63"/>
    <w:rsid w:val="0089782E"/>
    <w:rsid w:val="008A58A1"/>
    <w:rsid w:val="008A6F61"/>
    <w:rsid w:val="008B28C3"/>
    <w:rsid w:val="008B3ED0"/>
    <w:rsid w:val="008B7029"/>
    <w:rsid w:val="008C2325"/>
    <w:rsid w:val="008D07E8"/>
    <w:rsid w:val="008D3A10"/>
    <w:rsid w:val="008D4AF7"/>
    <w:rsid w:val="008E1A25"/>
    <w:rsid w:val="008E7646"/>
    <w:rsid w:val="008F30B2"/>
    <w:rsid w:val="0090076A"/>
    <w:rsid w:val="00906946"/>
    <w:rsid w:val="00916DE3"/>
    <w:rsid w:val="00917212"/>
    <w:rsid w:val="0092036F"/>
    <w:rsid w:val="009333F5"/>
    <w:rsid w:val="00964E06"/>
    <w:rsid w:val="009662B8"/>
    <w:rsid w:val="009706C3"/>
    <w:rsid w:val="00970DC2"/>
    <w:rsid w:val="009753EA"/>
    <w:rsid w:val="00991A10"/>
    <w:rsid w:val="00994059"/>
    <w:rsid w:val="009A362E"/>
    <w:rsid w:val="009C4AB4"/>
    <w:rsid w:val="009D128C"/>
    <w:rsid w:val="009D7702"/>
    <w:rsid w:val="009E1682"/>
    <w:rsid w:val="009E6E39"/>
    <w:rsid w:val="00A113B5"/>
    <w:rsid w:val="00A115D4"/>
    <w:rsid w:val="00A1558A"/>
    <w:rsid w:val="00A21996"/>
    <w:rsid w:val="00A21F9A"/>
    <w:rsid w:val="00A26418"/>
    <w:rsid w:val="00A3385B"/>
    <w:rsid w:val="00A338B0"/>
    <w:rsid w:val="00A375C6"/>
    <w:rsid w:val="00A52EB0"/>
    <w:rsid w:val="00A57620"/>
    <w:rsid w:val="00A65678"/>
    <w:rsid w:val="00A72F4B"/>
    <w:rsid w:val="00A7664E"/>
    <w:rsid w:val="00A8135F"/>
    <w:rsid w:val="00A857B0"/>
    <w:rsid w:val="00A90A7A"/>
    <w:rsid w:val="00AA06EA"/>
    <w:rsid w:val="00AA0E8B"/>
    <w:rsid w:val="00AB05AC"/>
    <w:rsid w:val="00AB5E1A"/>
    <w:rsid w:val="00AE0C91"/>
    <w:rsid w:val="00AE3141"/>
    <w:rsid w:val="00AF2668"/>
    <w:rsid w:val="00AF334F"/>
    <w:rsid w:val="00B02390"/>
    <w:rsid w:val="00B0273D"/>
    <w:rsid w:val="00B15824"/>
    <w:rsid w:val="00B1773D"/>
    <w:rsid w:val="00B25DF1"/>
    <w:rsid w:val="00B27B0B"/>
    <w:rsid w:val="00B338B5"/>
    <w:rsid w:val="00B34085"/>
    <w:rsid w:val="00B357B5"/>
    <w:rsid w:val="00B51DB7"/>
    <w:rsid w:val="00B65AD4"/>
    <w:rsid w:val="00B755E5"/>
    <w:rsid w:val="00B91796"/>
    <w:rsid w:val="00B918D5"/>
    <w:rsid w:val="00B9765B"/>
    <w:rsid w:val="00B97E1E"/>
    <w:rsid w:val="00BA1D41"/>
    <w:rsid w:val="00BA5582"/>
    <w:rsid w:val="00BA6EDB"/>
    <w:rsid w:val="00BA781C"/>
    <w:rsid w:val="00BB7CE7"/>
    <w:rsid w:val="00BD48E9"/>
    <w:rsid w:val="00BE240F"/>
    <w:rsid w:val="00BF54AC"/>
    <w:rsid w:val="00BF6252"/>
    <w:rsid w:val="00BF6CE2"/>
    <w:rsid w:val="00C115FD"/>
    <w:rsid w:val="00C131C6"/>
    <w:rsid w:val="00C13F42"/>
    <w:rsid w:val="00C2044D"/>
    <w:rsid w:val="00C23F39"/>
    <w:rsid w:val="00C33D9C"/>
    <w:rsid w:val="00C35725"/>
    <w:rsid w:val="00C400C6"/>
    <w:rsid w:val="00C44BFB"/>
    <w:rsid w:val="00C44E60"/>
    <w:rsid w:val="00C507AA"/>
    <w:rsid w:val="00C64944"/>
    <w:rsid w:val="00C668EF"/>
    <w:rsid w:val="00C71533"/>
    <w:rsid w:val="00C75F19"/>
    <w:rsid w:val="00C9651B"/>
    <w:rsid w:val="00CA4203"/>
    <w:rsid w:val="00CB09F5"/>
    <w:rsid w:val="00CC1367"/>
    <w:rsid w:val="00CD386F"/>
    <w:rsid w:val="00CD5685"/>
    <w:rsid w:val="00CF3522"/>
    <w:rsid w:val="00D04892"/>
    <w:rsid w:val="00D0568B"/>
    <w:rsid w:val="00D24C3C"/>
    <w:rsid w:val="00D30CC3"/>
    <w:rsid w:val="00D606D7"/>
    <w:rsid w:val="00D7044C"/>
    <w:rsid w:val="00D72394"/>
    <w:rsid w:val="00D840D2"/>
    <w:rsid w:val="00D871B4"/>
    <w:rsid w:val="00D90841"/>
    <w:rsid w:val="00D95B4A"/>
    <w:rsid w:val="00D96A14"/>
    <w:rsid w:val="00DB3A3D"/>
    <w:rsid w:val="00DB71C9"/>
    <w:rsid w:val="00DB7403"/>
    <w:rsid w:val="00DB7F31"/>
    <w:rsid w:val="00DC7604"/>
    <w:rsid w:val="00DD1E4F"/>
    <w:rsid w:val="00DD2E62"/>
    <w:rsid w:val="00E03DFC"/>
    <w:rsid w:val="00E07380"/>
    <w:rsid w:val="00E15C56"/>
    <w:rsid w:val="00E20354"/>
    <w:rsid w:val="00E2197C"/>
    <w:rsid w:val="00E36E24"/>
    <w:rsid w:val="00E37EAA"/>
    <w:rsid w:val="00E423B6"/>
    <w:rsid w:val="00E43F34"/>
    <w:rsid w:val="00E54963"/>
    <w:rsid w:val="00E855D0"/>
    <w:rsid w:val="00E91295"/>
    <w:rsid w:val="00EA0652"/>
    <w:rsid w:val="00EB611B"/>
    <w:rsid w:val="00EC1217"/>
    <w:rsid w:val="00EC4B6D"/>
    <w:rsid w:val="00EC52BC"/>
    <w:rsid w:val="00ED1DF4"/>
    <w:rsid w:val="00ED3272"/>
    <w:rsid w:val="00ED55C4"/>
    <w:rsid w:val="00ED6F6A"/>
    <w:rsid w:val="00EF2C33"/>
    <w:rsid w:val="00F07681"/>
    <w:rsid w:val="00F164B5"/>
    <w:rsid w:val="00F24A35"/>
    <w:rsid w:val="00F2604C"/>
    <w:rsid w:val="00F26B74"/>
    <w:rsid w:val="00F27C66"/>
    <w:rsid w:val="00F36720"/>
    <w:rsid w:val="00F4222A"/>
    <w:rsid w:val="00F465EA"/>
    <w:rsid w:val="00F46C3B"/>
    <w:rsid w:val="00F5346A"/>
    <w:rsid w:val="00F573AA"/>
    <w:rsid w:val="00F602C9"/>
    <w:rsid w:val="00F622D2"/>
    <w:rsid w:val="00F66276"/>
    <w:rsid w:val="00F71CD2"/>
    <w:rsid w:val="00F72CEE"/>
    <w:rsid w:val="00F8565C"/>
    <w:rsid w:val="00F951C6"/>
    <w:rsid w:val="00FA05FE"/>
    <w:rsid w:val="00FB22A1"/>
    <w:rsid w:val="00FB4AF1"/>
    <w:rsid w:val="00FD6D73"/>
    <w:rsid w:val="00FF53C7"/>
    <w:rsid w:val="00FF6C4C"/>
    <w:rsid w:val="00FF713F"/>
    <w:rsid w:val="630DE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1640C"/>
  <w15:docId w15:val="{B80A32C0-4AE8-4204-8610-58ACD7B0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rPr>
      <w:lang w:eastAsia="de-DE"/>
    </w:rPr>
  </w:style>
  <w:style w:type="paragraph" w:styleId="berschrift1">
    <w:name w:val="heading 1"/>
    <w:basedOn w:val="Standard"/>
    <w:next w:val="Standard"/>
    <w:qFormat/>
    <w:pPr>
      <w:keepNext/>
      <w:widowControl w:val="0"/>
      <w:numPr>
        <w:numId w:val="1"/>
      </w:numPr>
      <w:tabs>
        <w:tab w:val="left" w:pos="624"/>
        <w:tab w:val="left" w:pos="742"/>
      </w:tabs>
      <w:spacing w:after="308" w:line="308" w:lineRule="exact"/>
      <w:ind w:right="1" w:hanging="651"/>
      <w:outlineLvl w:val="0"/>
    </w:pPr>
    <w:rPr>
      <w:rFonts w:ascii="Times" w:hAnsi="Times"/>
      <w:b/>
      <w:noProof/>
      <w:sz w:val="28"/>
      <w:u w:val="single"/>
    </w:rPr>
  </w:style>
  <w:style w:type="paragraph" w:styleId="berschrift2">
    <w:name w:val="heading 2"/>
    <w:basedOn w:val="Standard"/>
    <w:next w:val="Standard"/>
    <w:qFormat/>
    <w:pPr>
      <w:keepNext/>
      <w:widowControl w:val="0"/>
      <w:numPr>
        <w:ilvl w:val="1"/>
        <w:numId w:val="1"/>
      </w:numPr>
      <w:tabs>
        <w:tab w:val="left" w:pos="624"/>
        <w:tab w:val="left" w:pos="742"/>
      </w:tabs>
      <w:spacing w:after="270" w:line="270" w:lineRule="exact"/>
      <w:ind w:right="1" w:hanging="651"/>
      <w:outlineLvl w:val="1"/>
    </w:pPr>
    <w:rPr>
      <w:rFonts w:ascii="Times" w:hAnsi="Times"/>
      <w:b/>
      <w:noProof/>
      <w:sz w:val="24"/>
      <w:u w:val="single"/>
    </w:rPr>
  </w:style>
  <w:style w:type="paragraph" w:styleId="berschrift3">
    <w:name w:val="heading 3"/>
    <w:basedOn w:val="Standard"/>
    <w:next w:val="Standard"/>
    <w:qFormat/>
    <w:pPr>
      <w:keepNext/>
      <w:widowControl w:val="0"/>
      <w:numPr>
        <w:ilvl w:val="2"/>
        <w:numId w:val="1"/>
      </w:numPr>
      <w:tabs>
        <w:tab w:val="left" w:pos="624"/>
        <w:tab w:val="left" w:pos="742"/>
      </w:tabs>
      <w:spacing w:after="135" w:line="270" w:lineRule="exact"/>
      <w:ind w:right="1" w:hanging="651"/>
      <w:outlineLvl w:val="2"/>
    </w:pPr>
    <w:rPr>
      <w:rFonts w:ascii="Times" w:hAnsi="Times"/>
      <w:b/>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d">
    <w:name w:val="DOCd"/>
    <w:pPr>
      <w:widowControl w:val="0"/>
      <w:tabs>
        <w:tab w:val="left" w:pos="642"/>
        <w:tab w:val="left" w:pos="1247"/>
        <w:tab w:val="left" w:pos="1852"/>
        <w:tab w:val="left" w:pos="2457"/>
        <w:tab w:val="left" w:pos="3062"/>
        <w:tab w:val="left" w:pos="3667"/>
        <w:tab w:val="left" w:pos="4272"/>
        <w:tab w:val="left" w:pos="4877"/>
        <w:tab w:val="left" w:pos="5482"/>
        <w:tab w:val="left" w:pos="6086"/>
        <w:tab w:val="left" w:pos="6691"/>
        <w:tab w:val="left" w:pos="7296"/>
        <w:tab w:val="left" w:pos="7901"/>
        <w:tab w:val="left" w:pos="8506"/>
      </w:tabs>
      <w:overflowPunct w:val="0"/>
      <w:autoSpaceDE w:val="0"/>
      <w:autoSpaceDN w:val="0"/>
      <w:adjustRightInd w:val="0"/>
      <w:spacing w:line="270" w:lineRule="exact"/>
      <w:ind w:left="38" w:right="4202"/>
      <w:jc w:val="center"/>
      <w:textAlignment w:val="baseline"/>
    </w:pPr>
    <w:rPr>
      <w:rFonts w:ascii="Times" w:hAnsi="Times"/>
      <w:b/>
      <w:noProof/>
      <w:sz w:val="24"/>
      <w:lang w:val="de-CH" w:eastAsia="de-DE"/>
    </w:rPr>
  </w:style>
  <w:style w:type="paragraph" w:customStyle="1" w:styleId="Numerierung">
    <w:name w:val="Numerierung"/>
    <w:pPr>
      <w:widowControl w:val="0"/>
      <w:tabs>
        <w:tab w:val="left" w:pos="251"/>
        <w:tab w:val="left" w:pos="337"/>
        <w:tab w:val="left" w:pos="605"/>
        <w:tab w:val="left" w:pos="704"/>
        <w:tab w:val="left" w:pos="1210"/>
        <w:tab w:val="left" w:pos="1286"/>
        <w:tab w:val="left" w:pos="1815"/>
        <w:tab w:val="left" w:pos="2420"/>
        <w:tab w:val="left" w:pos="3025"/>
        <w:tab w:val="left" w:pos="3630"/>
        <w:tab w:val="left" w:pos="4235"/>
        <w:tab w:val="left" w:pos="4840"/>
        <w:tab w:val="left" w:pos="5415"/>
        <w:tab w:val="left" w:pos="6117"/>
        <w:tab w:val="left" w:pos="6654"/>
        <w:tab w:val="left" w:pos="7259"/>
        <w:tab w:val="left" w:pos="7864"/>
        <w:tab w:val="left" w:pos="8469"/>
      </w:tabs>
      <w:overflowPunct w:val="0"/>
      <w:autoSpaceDE w:val="0"/>
      <w:autoSpaceDN w:val="0"/>
      <w:adjustRightInd w:val="0"/>
      <w:spacing w:after="270" w:line="270" w:lineRule="exact"/>
      <w:ind w:left="634" w:right="1" w:hanging="632"/>
      <w:jc w:val="both"/>
      <w:textAlignment w:val="baseline"/>
    </w:pPr>
    <w:rPr>
      <w:rFonts w:ascii="Times" w:hAnsi="Times"/>
      <w:noProof/>
      <w:sz w:val="24"/>
      <w:lang w:val="de-CH" w:eastAsia="de-DE"/>
    </w:rPr>
  </w:style>
  <w:style w:type="paragraph" w:customStyle="1" w:styleId="Strichtext3">
    <w:name w:val="Strichtext3"/>
    <w:pPr>
      <w:widowControl w:val="0"/>
      <w:tabs>
        <w:tab w:val="center" w:pos="1085"/>
        <w:tab w:val="left" w:pos="1343"/>
        <w:tab w:val="left" w:pos="1527"/>
        <w:tab w:val="left" w:pos="1604"/>
        <w:tab w:val="left" w:pos="2132"/>
        <w:tab w:val="left" w:pos="2737"/>
        <w:tab w:val="left" w:pos="3342"/>
        <w:tab w:val="left" w:pos="3947"/>
        <w:tab w:val="left" w:pos="4552"/>
        <w:tab w:val="left" w:pos="5157"/>
        <w:tab w:val="left" w:pos="5732"/>
        <w:tab w:val="left" w:pos="6434"/>
        <w:tab w:val="left" w:pos="6971"/>
        <w:tab w:val="left" w:pos="7576"/>
        <w:tab w:val="left" w:pos="8181"/>
        <w:tab w:val="left" w:pos="8786"/>
      </w:tabs>
      <w:overflowPunct w:val="0"/>
      <w:autoSpaceDE w:val="0"/>
      <w:autoSpaceDN w:val="0"/>
      <w:adjustRightInd w:val="0"/>
      <w:spacing w:after="270" w:line="270" w:lineRule="exact"/>
      <w:ind w:left="1343" w:right="1" w:hanging="390"/>
      <w:jc w:val="both"/>
      <w:textAlignment w:val="baseline"/>
    </w:pPr>
    <w:rPr>
      <w:rFonts w:ascii="Times" w:hAnsi="Times"/>
      <w:noProof/>
      <w:sz w:val="24"/>
      <w:lang w:val="de-CH" w:eastAsia="de-DE"/>
    </w:rPr>
  </w:style>
  <w:style w:type="paragraph" w:customStyle="1" w:styleId="Kopiean">
    <w:name w:val="Kopie an"/>
    <w:pPr>
      <w:widowControl w:val="0"/>
      <w:tabs>
        <w:tab w:val="left" w:pos="1284"/>
        <w:tab w:val="left" w:pos="1356"/>
        <w:tab w:val="left" w:pos="1815"/>
        <w:tab w:val="left" w:pos="2420"/>
        <w:tab w:val="left" w:pos="3025"/>
        <w:tab w:val="left" w:pos="3630"/>
        <w:tab w:val="left" w:pos="4235"/>
        <w:tab w:val="left" w:pos="4840"/>
        <w:tab w:val="left" w:pos="5415"/>
        <w:tab w:val="left" w:pos="6117"/>
        <w:tab w:val="left" w:pos="6654"/>
        <w:tab w:val="left" w:pos="7259"/>
        <w:tab w:val="left" w:pos="7864"/>
        <w:tab w:val="left" w:pos="8469"/>
      </w:tabs>
      <w:overflowPunct w:val="0"/>
      <w:autoSpaceDE w:val="0"/>
      <w:autoSpaceDN w:val="0"/>
      <w:adjustRightInd w:val="0"/>
      <w:spacing w:line="270" w:lineRule="exact"/>
      <w:ind w:left="1284" w:right="1" w:hanging="1282"/>
      <w:textAlignment w:val="baseline"/>
    </w:pPr>
    <w:rPr>
      <w:rFonts w:ascii="Times" w:hAnsi="Times"/>
      <w:noProof/>
      <w:sz w:val="24"/>
      <w:lang w:val="de-CH" w:eastAsia="de-DE"/>
    </w:rPr>
  </w:style>
  <w:style w:type="paragraph" w:customStyle="1" w:styleId="Punkttext3">
    <w:name w:val="Punkttext3"/>
    <w:pPr>
      <w:widowControl w:val="0"/>
      <w:tabs>
        <w:tab w:val="center" w:pos="1085"/>
        <w:tab w:val="left" w:pos="1343"/>
        <w:tab w:val="left" w:pos="1527"/>
        <w:tab w:val="left" w:pos="1604"/>
        <w:tab w:val="left" w:pos="2132"/>
        <w:tab w:val="left" w:pos="2737"/>
        <w:tab w:val="left" w:pos="3342"/>
        <w:tab w:val="left" w:pos="3947"/>
        <w:tab w:val="left" w:pos="4552"/>
        <w:tab w:val="left" w:pos="5157"/>
        <w:tab w:val="left" w:pos="5732"/>
        <w:tab w:val="left" w:pos="6434"/>
        <w:tab w:val="left" w:pos="6971"/>
        <w:tab w:val="left" w:pos="7576"/>
        <w:tab w:val="left" w:pos="8181"/>
        <w:tab w:val="left" w:pos="8786"/>
      </w:tabs>
      <w:overflowPunct w:val="0"/>
      <w:autoSpaceDE w:val="0"/>
      <w:autoSpaceDN w:val="0"/>
      <w:adjustRightInd w:val="0"/>
      <w:spacing w:after="270" w:line="270" w:lineRule="exact"/>
      <w:ind w:left="1343" w:right="1" w:hanging="390"/>
      <w:jc w:val="both"/>
      <w:textAlignment w:val="baseline"/>
    </w:pPr>
    <w:rPr>
      <w:rFonts w:ascii="Times" w:hAnsi="Times"/>
      <w:noProof/>
      <w:sz w:val="24"/>
      <w:lang w:val="de-CH" w:eastAsia="de-DE"/>
    </w:rPr>
  </w:style>
  <w:style w:type="paragraph" w:customStyle="1" w:styleId="MehrZeilen">
    <w:name w:val="Mehr Zeilen"/>
    <w:pPr>
      <w:widowControl w:val="0"/>
      <w:tabs>
        <w:tab w:val="left" w:pos="407"/>
        <w:tab w:val="left" w:pos="605"/>
        <w:tab w:val="left" w:pos="704"/>
        <w:tab w:val="left" w:pos="1210"/>
        <w:tab w:val="left" w:pos="1286"/>
        <w:tab w:val="left" w:pos="1815"/>
        <w:tab w:val="left" w:pos="2420"/>
        <w:tab w:val="left" w:pos="3025"/>
        <w:tab w:val="left" w:pos="3630"/>
        <w:tab w:val="left" w:pos="4235"/>
        <w:tab w:val="left" w:pos="4840"/>
        <w:tab w:val="left" w:pos="5415"/>
        <w:tab w:val="left" w:pos="6117"/>
        <w:tab w:val="left" w:pos="6654"/>
        <w:tab w:val="left" w:pos="7259"/>
        <w:tab w:val="left" w:pos="7864"/>
        <w:tab w:val="left" w:pos="8469"/>
      </w:tabs>
      <w:overflowPunct w:val="0"/>
      <w:autoSpaceDE w:val="0"/>
      <w:autoSpaceDN w:val="0"/>
      <w:adjustRightInd w:val="0"/>
      <w:spacing w:line="270" w:lineRule="exact"/>
      <w:ind w:left="1284" w:right="1"/>
      <w:textAlignment w:val="baseline"/>
    </w:pPr>
    <w:rPr>
      <w:rFonts w:ascii="Times" w:hAnsi="Times"/>
      <w:noProof/>
      <w:sz w:val="24"/>
      <w:lang w:val="de-CH" w:eastAsia="de-DE"/>
    </w:rPr>
  </w:style>
  <w:style w:type="paragraph" w:customStyle="1" w:styleId="Fussnote">
    <w:name w:val="Fussnote"/>
    <w:pPr>
      <w:widowControl w:val="0"/>
      <w:tabs>
        <w:tab w:val="left" w:pos="647"/>
        <w:tab w:val="left" w:pos="1210"/>
        <w:tab w:val="left" w:pos="1286"/>
        <w:tab w:val="left" w:pos="1815"/>
        <w:tab w:val="left" w:pos="2420"/>
        <w:tab w:val="left" w:pos="3025"/>
        <w:tab w:val="left" w:pos="3630"/>
        <w:tab w:val="left" w:pos="4235"/>
        <w:tab w:val="left" w:pos="4840"/>
        <w:tab w:val="left" w:pos="5415"/>
        <w:tab w:val="left" w:pos="6117"/>
        <w:tab w:val="left" w:pos="6654"/>
        <w:tab w:val="left" w:pos="7259"/>
        <w:tab w:val="left" w:pos="7864"/>
        <w:tab w:val="left" w:pos="8469"/>
      </w:tabs>
      <w:overflowPunct w:val="0"/>
      <w:autoSpaceDE w:val="0"/>
      <w:autoSpaceDN w:val="0"/>
      <w:adjustRightInd w:val="0"/>
      <w:spacing w:line="295" w:lineRule="exact"/>
      <w:ind w:left="647" w:right="1" w:hanging="645"/>
      <w:jc w:val="both"/>
      <w:textAlignment w:val="baseline"/>
    </w:pPr>
    <w:rPr>
      <w:rFonts w:ascii="Times" w:hAnsi="Times"/>
      <w:noProof/>
      <w:lang w:val="de-CH" w:eastAsia="de-DE"/>
    </w:rPr>
  </w:style>
  <w:style w:type="paragraph" w:customStyle="1" w:styleId="Beilagen">
    <w:name w:val="Beilagen"/>
    <w:pPr>
      <w:widowControl w:val="0"/>
      <w:tabs>
        <w:tab w:val="left" w:pos="1284"/>
        <w:tab w:val="left" w:pos="1356"/>
        <w:tab w:val="left" w:pos="1815"/>
        <w:tab w:val="left" w:pos="2420"/>
        <w:tab w:val="left" w:pos="3025"/>
        <w:tab w:val="left" w:pos="3630"/>
        <w:tab w:val="left" w:pos="4235"/>
        <w:tab w:val="left" w:pos="4840"/>
        <w:tab w:val="left" w:pos="5415"/>
        <w:tab w:val="left" w:pos="6117"/>
        <w:tab w:val="left" w:pos="6654"/>
        <w:tab w:val="left" w:pos="7259"/>
        <w:tab w:val="left" w:pos="7864"/>
        <w:tab w:val="left" w:pos="8469"/>
      </w:tabs>
      <w:overflowPunct w:val="0"/>
      <w:autoSpaceDE w:val="0"/>
      <w:autoSpaceDN w:val="0"/>
      <w:adjustRightInd w:val="0"/>
      <w:spacing w:line="270" w:lineRule="exact"/>
      <w:ind w:left="1284" w:right="1" w:hanging="1282"/>
      <w:textAlignment w:val="baseline"/>
    </w:pPr>
    <w:rPr>
      <w:rFonts w:ascii="Times" w:hAnsi="Times"/>
      <w:noProof/>
      <w:sz w:val="24"/>
      <w:lang w:val="de-CH" w:eastAsia="de-DE"/>
    </w:rPr>
  </w:style>
  <w:style w:type="paragraph" w:customStyle="1" w:styleId="Absatz">
    <w:name w:val="Absatz"/>
    <w:pPr>
      <w:widowControl w:val="0"/>
      <w:tabs>
        <w:tab w:val="left" w:pos="251"/>
        <w:tab w:val="left" w:pos="337"/>
        <w:tab w:val="left" w:pos="605"/>
        <w:tab w:val="left" w:pos="704"/>
        <w:tab w:val="left" w:pos="1210"/>
        <w:tab w:val="left" w:pos="1286"/>
        <w:tab w:val="left" w:pos="1815"/>
        <w:tab w:val="left" w:pos="2420"/>
        <w:tab w:val="left" w:pos="3025"/>
        <w:tab w:val="left" w:pos="3630"/>
        <w:tab w:val="left" w:pos="4235"/>
        <w:tab w:val="left" w:pos="4840"/>
        <w:tab w:val="left" w:pos="5415"/>
        <w:tab w:val="left" w:pos="6117"/>
        <w:tab w:val="left" w:pos="6654"/>
        <w:tab w:val="left" w:pos="7259"/>
        <w:tab w:val="left" w:pos="7864"/>
        <w:tab w:val="left" w:pos="8469"/>
      </w:tabs>
      <w:overflowPunct w:val="0"/>
      <w:autoSpaceDE w:val="0"/>
      <w:autoSpaceDN w:val="0"/>
      <w:adjustRightInd w:val="0"/>
      <w:spacing w:after="270" w:line="270" w:lineRule="exact"/>
      <w:ind w:right="1"/>
      <w:jc w:val="both"/>
      <w:textAlignment w:val="baseline"/>
    </w:pPr>
    <w:rPr>
      <w:rFonts w:ascii="Times" w:hAnsi="Times"/>
      <w:noProof/>
      <w:sz w:val="24"/>
      <w:lang w:val="de-CH" w:eastAsia="de-DE"/>
    </w:rPr>
  </w:style>
  <w:style w:type="paragraph" w:customStyle="1" w:styleId="Punkttext1">
    <w:name w:val="Punkttext1"/>
    <w:pPr>
      <w:widowControl w:val="0"/>
      <w:tabs>
        <w:tab w:val="center" w:pos="193"/>
        <w:tab w:val="left" w:pos="664"/>
        <w:tab w:val="left" w:pos="1229"/>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overflowPunct w:val="0"/>
      <w:autoSpaceDE w:val="0"/>
      <w:autoSpaceDN w:val="0"/>
      <w:adjustRightInd w:val="0"/>
      <w:spacing w:after="270" w:line="270" w:lineRule="exact"/>
      <w:ind w:left="664" w:right="1" w:hanging="644"/>
      <w:jc w:val="both"/>
      <w:textAlignment w:val="baseline"/>
    </w:pPr>
    <w:rPr>
      <w:rFonts w:ascii="Times" w:hAnsi="Times"/>
      <w:noProof/>
      <w:sz w:val="24"/>
      <w:lang w:val="de-CH" w:eastAsia="de-DE"/>
    </w:rPr>
  </w:style>
  <w:style w:type="paragraph" w:customStyle="1" w:styleId="Strichtext1">
    <w:name w:val="Strichtext1"/>
    <w:pPr>
      <w:widowControl w:val="0"/>
      <w:tabs>
        <w:tab w:val="center" w:pos="193"/>
        <w:tab w:val="left" w:pos="664"/>
        <w:tab w:val="left" w:pos="1229"/>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overflowPunct w:val="0"/>
      <w:autoSpaceDE w:val="0"/>
      <w:autoSpaceDN w:val="0"/>
      <w:adjustRightInd w:val="0"/>
      <w:spacing w:after="270" w:line="270" w:lineRule="exact"/>
      <w:ind w:left="664" w:right="1" w:hanging="644"/>
      <w:jc w:val="both"/>
      <w:textAlignment w:val="baseline"/>
    </w:pPr>
    <w:rPr>
      <w:rFonts w:ascii="Times" w:hAnsi="Times"/>
      <w:noProof/>
      <w:sz w:val="24"/>
      <w:lang w:val="de-CH" w:eastAsia="de-DE"/>
    </w:rPr>
  </w:style>
  <w:style w:type="paragraph" w:customStyle="1" w:styleId="Zweispaltig">
    <w:name w:val="Zweispaltig"/>
    <w:pPr>
      <w:widowControl w:val="0"/>
      <w:tabs>
        <w:tab w:val="left" w:pos="4537"/>
        <w:tab w:val="left" w:pos="4840"/>
        <w:tab w:val="left" w:pos="5415"/>
        <w:tab w:val="left" w:pos="6117"/>
        <w:tab w:val="left" w:pos="6654"/>
        <w:tab w:val="left" w:pos="7259"/>
        <w:tab w:val="left" w:pos="7864"/>
        <w:tab w:val="left" w:pos="8469"/>
      </w:tabs>
      <w:overflowPunct w:val="0"/>
      <w:autoSpaceDE w:val="0"/>
      <w:autoSpaceDN w:val="0"/>
      <w:adjustRightInd w:val="0"/>
      <w:spacing w:after="270" w:line="270" w:lineRule="exact"/>
      <w:ind w:left="4537" w:right="1" w:hanging="4535"/>
      <w:jc w:val="both"/>
      <w:textAlignment w:val="baseline"/>
    </w:pPr>
    <w:rPr>
      <w:rFonts w:ascii="Times" w:hAnsi="Times"/>
      <w:noProof/>
      <w:sz w:val="24"/>
      <w:lang w:val="de-CH" w:eastAsia="de-DE"/>
    </w:rPr>
  </w:style>
  <w:style w:type="paragraph" w:customStyle="1" w:styleId="Punkttext2">
    <w:name w:val="Punkttext2"/>
    <w:pPr>
      <w:widowControl w:val="0"/>
      <w:tabs>
        <w:tab w:val="center" w:pos="710"/>
        <w:tab w:val="left" w:pos="998"/>
        <w:tab w:val="left" w:pos="1229"/>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overflowPunct w:val="0"/>
      <w:autoSpaceDE w:val="0"/>
      <w:autoSpaceDN w:val="0"/>
      <w:adjustRightInd w:val="0"/>
      <w:spacing w:after="270" w:line="270" w:lineRule="exact"/>
      <w:ind w:left="998" w:right="1" w:hanging="344"/>
      <w:jc w:val="both"/>
      <w:textAlignment w:val="baseline"/>
    </w:pPr>
    <w:rPr>
      <w:rFonts w:ascii="Times" w:hAnsi="Times"/>
      <w:noProof/>
      <w:sz w:val="24"/>
      <w:lang w:val="de-CH" w:eastAsia="de-DE"/>
    </w:rPr>
  </w:style>
  <w:style w:type="paragraph" w:customStyle="1" w:styleId="Strichtext2">
    <w:name w:val="Strichtext2"/>
    <w:pPr>
      <w:widowControl w:val="0"/>
      <w:tabs>
        <w:tab w:val="center" w:pos="695"/>
        <w:tab w:val="left" w:pos="998"/>
        <w:tab w:val="left" w:pos="1229"/>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overflowPunct w:val="0"/>
      <w:autoSpaceDE w:val="0"/>
      <w:autoSpaceDN w:val="0"/>
      <w:adjustRightInd w:val="0"/>
      <w:spacing w:after="270" w:line="270" w:lineRule="exact"/>
      <w:ind w:left="998" w:right="1" w:hanging="373"/>
      <w:jc w:val="both"/>
      <w:textAlignment w:val="baseline"/>
    </w:pPr>
    <w:rPr>
      <w:rFonts w:ascii="Times" w:hAnsi="Times"/>
      <w:noProof/>
      <w:sz w:val="24"/>
      <w:lang w:val="de-CH" w:eastAsia="de-DE"/>
    </w:rPr>
  </w:style>
  <w:style w:type="paragraph" w:customStyle="1" w:styleId="Ueberschrift1">
    <w:name w:val="Ueberschrift1"/>
    <w:pPr>
      <w:widowControl w:val="0"/>
      <w:tabs>
        <w:tab w:val="left" w:pos="269"/>
        <w:tab w:val="left" w:pos="355"/>
        <w:tab w:val="left" w:pos="624"/>
        <w:tab w:val="left" w:pos="723"/>
        <w:tab w:val="left" w:pos="1229"/>
        <w:tab w:val="left" w:pos="1305"/>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overflowPunct w:val="0"/>
      <w:autoSpaceDE w:val="0"/>
      <w:autoSpaceDN w:val="0"/>
      <w:adjustRightInd w:val="0"/>
      <w:spacing w:after="308" w:line="308" w:lineRule="exact"/>
      <w:ind w:left="19" w:right="1"/>
      <w:textAlignment w:val="baseline"/>
    </w:pPr>
    <w:rPr>
      <w:rFonts w:ascii="Times" w:hAnsi="Times"/>
      <w:b/>
      <w:noProof/>
      <w:sz w:val="28"/>
      <w:u w:val="single"/>
      <w:lang w:val="de-CH" w:eastAsia="de-DE"/>
    </w:rPr>
  </w:style>
  <w:style w:type="paragraph" w:customStyle="1" w:styleId="Ueberschrift2">
    <w:name w:val="Ueberschrift2"/>
    <w:pPr>
      <w:widowControl w:val="0"/>
      <w:tabs>
        <w:tab w:val="left" w:pos="269"/>
        <w:tab w:val="left" w:pos="355"/>
        <w:tab w:val="left" w:pos="624"/>
        <w:tab w:val="left" w:pos="723"/>
        <w:tab w:val="left" w:pos="1229"/>
        <w:tab w:val="left" w:pos="1305"/>
        <w:tab w:val="left" w:pos="1834"/>
        <w:tab w:val="left" w:pos="2439"/>
        <w:tab w:val="left" w:pos="3043"/>
        <w:tab w:val="left" w:pos="3648"/>
        <w:tab w:val="left" w:pos="4253"/>
        <w:tab w:val="left" w:pos="4858"/>
        <w:tab w:val="left" w:pos="5433"/>
        <w:tab w:val="left" w:pos="6136"/>
        <w:tab w:val="left" w:pos="6673"/>
        <w:tab w:val="left" w:pos="7278"/>
        <w:tab w:val="left" w:pos="7883"/>
        <w:tab w:val="left" w:pos="8487"/>
      </w:tabs>
      <w:overflowPunct w:val="0"/>
      <w:autoSpaceDE w:val="0"/>
      <w:autoSpaceDN w:val="0"/>
      <w:adjustRightInd w:val="0"/>
      <w:spacing w:after="270" w:line="270" w:lineRule="exact"/>
      <w:ind w:left="19" w:right="1"/>
      <w:textAlignment w:val="baseline"/>
    </w:pPr>
    <w:rPr>
      <w:rFonts w:ascii="Times" w:hAnsi="Times"/>
      <w:b/>
      <w:noProof/>
      <w:sz w:val="24"/>
      <w:u w:val="single"/>
      <w:lang w:val="de-CH" w:eastAsia="de-DE"/>
    </w:rPr>
  </w:style>
  <w:style w:type="paragraph" w:customStyle="1" w:styleId="Gruss">
    <w:name w:val="Gruss"/>
    <w:pPr>
      <w:widowControl w:val="0"/>
      <w:tabs>
        <w:tab w:val="center" w:pos="2063"/>
        <w:tab w:val="center" w:pos="6706"/>
        <w:tab w:val="left" w:pos="7278"/>
        <w:tab w:val="left" w:pos="7883"/>
        <w:tab w:val="left" w:pos="8487"/>
      </w:tabs>
      <w:overflowPunct w:val="0"/>
      <w:autoSpaceDE w:val="0"/>
      <w:autoSpaceDN w:val="0"/>
      <w:adjustRightInd w:val="0"/>
      <w:spacing w:line="270" w:lineRule="exact"/>
      <w:ind w:left="19" w:right="1"/>
      <w:textAlignment w:val="baseline"/>
    </w:pPr>
    <w:rPr>
      <w:rFonts w:ascii="Times" w:hAnsi="Times"/>
      <w:noProof/>
      <w:sz w:val="24"/>
      <w:lang w:val="de-CH" w:eastAsia="de-DE"/>
    </w:rPr>
  </w:style>
  <w:style w:type="paragraph" w:styleId="Fuzeile">
    <w:name w:val="footer"/>
    <w:basedOn w:val="Standard"/>
    <w:link w:val="FuzeileZchn"/>
    <w:uiPriority w:val="99"/>
    <w:pPr>
      <w:tabs>
        <w:tab w:val="center" w:pos="4536"/>
        <w:tab w:val="right" w:pos="9072"/>
      </w:tabs>
    </w:p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6633"/>
      <w:u w:val="single"/>
    </w:rPr>
  </w:style>
  <w:style w:type="character" w:styleId="BesuchterLink">
    <w:name w:val="FollowedHyperlink"/>
    <w:rPr>
      <w:color w:val="800080"/>
      <w:u w:val="single"/>
    </w:rPr>
  </w:style>
  <w:style w:type="paragraph" w:customStyle="1" w:styleId="SNFGRUNDTEXT">
    <w:name w:val="SNF_GRUNDTEXT"/>
    <w:basedOn w:val="Standard"/>
    <w:link w:val="SNFGRUNDTEXTChar"/>
    <w:rsid w:val="00BD48E9"/>
    <w:pPr>
      <w:tabs>
        <w:tab w:val="left" w:pos="851"/>
        <w:tab w:val="left" w:pos="1701"/>
        <w:tab w:val="left" w:pos="2552"/>
        <w:tab w:val="left" w:pos="3402"/>
        <w:tab w:val="left" w:pos="4253"/>
        <w:tab w:val="left" w:pos="5103"/>
        <w:tab w:val="left" w:pos="5954"/>
        <w:tab w:val="left" w:pos="6804"/>
        <w:tab w:val="left" w:pos="7655"/>
        <w:tab w:val="left" w:pos="8505"/>
      </w:tabs>
      <w:overflowPunct/>
      <w:autoSpaceDE/>
      <w:autoSpaceDN/>
      <w:adjustRightInd/>
      <w:spacing w:before="60" w:after="120" w:line="240" w:lineRule="exact"/>
      <w:jc w:val="both"/>
      <w:textAlignment w:val="auto"/>
    </w:pPr>
    <w:rPr>
      <w:rFonts w:ascii="Bookman Old Style" w:hAnsi="Bookman Old Style"/>
      <w:color w:val="000000"/>
      <w:sz w:val="19"/>
    </w:rPr>
  </w:style>
  <w:style w:type="character" w:customStyle="1" w:styleId="SNFGRUNDTEXTChar">
    <w:name w:val="SNF_GRUNDTEXT Char"/>
    <w:link w:val="SNFGRUNDTEXT"/>
    <w:rsid w:val="00BD48E9"/>
    <w:rPr>
      <w:rFonts w:ascii="Bookman Old Style" w:hAnsi="Bookman Old Style"/>
      <w:color w:val="000000"/>
      <w:sz w:val="19"/>
      <w:lang w:val="en-GB" w:eastAsia="de-DE" w:bidi="ar-SA"/>
    </w:rPr>
  </w:style>
  <w:style w:type="paragraph" w:customStyle="1" w:styleId="bodytext">
    <w:name w:val="bodytext"/>
    <w:basedOn w:val="Standard"/>
    <w:rsid w:val="00F5346A"/>
    <w:pPr>
      <w:overflowPunct/>
      <w:autoSpaceDE/>
      <w:autoSpaceDN/>
      <w:adjustRightInd/>
      <w:spacing w:before="100" w:beforeAutospacing="1" w:after="100" w:afterAutospacing="1"/>
      <w:textAlignment w:val="auto"/>
    </w:pPr>
    <w:rPr>
      <w:rFonts w:eastAsia="MS Mincho"/>
      <w:sz w:val="24"/>
      <w:szCs w:val="24"/>
      <w:lang w:val="de-CH" w:eastAsia="ja-JP"/>
    </w:rPr>
  </w:style>
  <w:style w:type="table" w:styleId="Tabellenraster">
    <w:name w:val="Table Grid"/>
    <w:basedOn w:val="NormaleTabelle"/>
    <w:rsid w:val="004B2C6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1B2C24"/>
    <w:rPr>
      <w:rFonts w:ascii="Tahoma" w:hAnsi="Tahoma" w:cs="Tahoma"/>
      <w:sz w:val="16"/>
      <w:szCs w:val="16"/>
    </w:rPr>
  </w:style>
  <w:style w:type="character" w:customStyle="1" w:styleId="FuzeileZchn">
    <w:name w:val="Fußzeile Zchn"/>
    <w:link w:val="Fuzeile"/>
    <w:uiPriority w:val="99"/>
    <w:rsid w:val="00D72394"/>
    <w:rPr>
      <w:lang w:eastAsia="de-DE"/>
    </w:rPr>
  </w:style>
  <w:style w:type="paragraph" w:styleId="Listenabsatz">
    <w:name w:val="List Paragraph"/>
    <w:basedOn w:val="Standard"/>
    <w:uiPriority w:val="34"/>
    <w:qFormat/>
    <w:rsid w:val="004417DF"/>
    <w:pPr>
      <w:ind w:left="720"/>
      <w:contextualSpacing/>
    </w:pPr>
  </w:style>
  <w:style w:type="character" w:customStyle="1" w:styleId="NichtaufgelsteErwhnung1">
    <w:name w:val="Nicht aufgelöste Erwähnung1"/>
    <w:basedOn w:val="Absatz-Standardschriftart"/>
    <w:uiPriority w:val="99"/>
    <w:semiHidden/>
    <w:unhideWhenUsed/>
    <w:rsid w:val="002C31C7"/>
    <w:rPr>
      <w:color w:val="808080"/>
      <w:shd w:val="clear" w:color="auto" w:fill="E6E6E6"/>
    </w:rPr>
  </w:style>
  <w:style w:type="character" w:customStyle="1" w:styleId="UnresolvedMention1">
    <w:name w:val="Unresolved Mention1"/>
    <w:basedOn w:val="Absatz-Standardschriftart"/>
    <w:uiPriority w:val="99"/>
    <w:semiHidden/>
    <w:unhideWhenUsed/>
    <w:rsid w:val="00052BBB"/>
    <w:rPr>
      <w:color w:val="605E5C"/>
      <w:shd w:val="clear" w:color="auto" w:fill="E1DFDD"/>
    </w:rPr>
  </w:style>
  <w:style w:type="character" w:styleId="NichtaufgelsteErwhnung">
    <w:name w:val="Unresolved Mention"/>
    <w:basedOn w:val="Absatz-Standardschriftart"/>
    <w:uiPriority w:val="99"/>
    <w:semiHidden/>
    <w:unhideWhenUsed/>
    <w:rsid w:val="006E1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57908">
      <w:bodyDiv w:val="1"/>
      <w:marLeft w:val="0"/>
      <w:marRight w:val="0"/>
      <w:marTop w:val="0"/>
      <w:marBottom w:val="0"/>
      <w:divBdr>
        <w:top w:val="none" w:sz="0" w:space="0" w:color="auto"/>
        <w:left w:val="none" w:sz="0" w:space="0" w:color="auto"/>
        <w:bottom w:val="none" w:sz="0" w:space="0" w:color="auto"/>
        <w:right w:val="none" w:sz="0" w:space="0" w:color="auto"/>
      </w:divBdr>
    </w:div>
    <w:div w:id="249850175">
      <w:bodyDiv w:val="1"/>
      <w:marLeft w:val="0"/>
      <w:marRight w:val="0"/>
      <w:marTop w:val="0"/>
      <w:marBottom w:val="0"/>
      <w:divBdr>
        <w:top w:val="none" w:sz="0" w:space="0" w:color="auto"/>
        <w:left w:val="none" w:sz="0" w:space="0" w:color="auto"/>
        <w:bottom w:val="none" w:sz="0" w:space="0" w:color="auto"/>
        <w:right w:val="none" w:sz="0" w:space="0" w:color="auto"/>
      </w:divBdr>
      <w:divsChild>
        <w:div w:id="496270412">
          <w:marLeft w:val="0"/>
          <w:marRight w:val="0"/>
          <w:marTop w:val="0"/>
          <w:marBottom w:val="0"/>
          <w:divBdr>
            <w:top w:val="none" w:sz="0" w:space="0" w:color="auto"/>
            <w:left w:val="none" w:sz="0" w:space="0" w:color="auto"/>
            <w:bottom w:val="none" w:sz="0" w:space="0" w:color="auto"/>
            <w:right w:val="none" w:sz="0" w:space="0" w:color="auto"/>
          </w:divBdr>
          <w:divsChild>
            <w:div w:id="721291876">
              <w:marLeft w:val="0"/>
              <w:marRight w:val="0"/>
              <w:marTop w:val="0"/>
              <w:marBottom w:val="0"/>
              <w:divBdr>
                <w:top w:val="none" w:sz="0" w:space="0" w:color="auto"/>
                <w:left w:val="none" w:sz="0" w:space="0" w:color="auto"/>
                <w:bottom w:val="none" w:sz="0" w:space="0" w:color="auto"/>
                <w:right w:val="none" w:sz="0" w:space="0" w:color="auto"/>
              </w:divBdr>
              <w:divsChild>
                <w:div w:id="1158111794">
                  <w:marLeft w:val="0"/>
                  <w:marRight w:val="0"/>
                  <w:marTop w:val="0"/>
                  <w:marBottom w:val="0"/>
                  <w:divBdr>
                    <w:top w:val="none" w:sz="0" w:space="0" w:color="auto"/>
                    <w:left w:val="none" w:sz="0" w:space="0" w:color="auto"/>
                    <w:bottom w:val="none" w:sz="0" w:space="0" w:color="auto"/>
                    <w:right w:val="none" w:sz="0" w:space="0" w:color="auto"/>
                  </w:divBdr>
                  <w:divsChild>
                    <w:div w:id="923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20444">
      <w:bodyDiv w:val="1"/>
      <w:marLeft w:val="0"/>
      <w:marRight w:val="0"/>
      <w:marTop w:val="0"/>
      <w:marBottom w:val="0"/>
      <w:divBdr>
        <w:top w:val="none" w:sz="0" w:space="0" w:color="auto"/>
        <w:left w:val="none" w:sz="0" w:space="0" w:color="auto"/>
        <w:bottom w:val="none" w:sz="0" w:space="0" w:color="auto"/>
        <w:right w:val="none" w:sz="0" w:space="0" w:color="auto"/>
      </w:divBdr>
    </w:div>
    <w:div w:id="341666359">
      <w:bodyDiv w:val="1"/>
      <w:marLeft w:val="0"/>
      <w:marRight w:val="0"/>
      <w:marTop w:val="0"/>
      <w:marBottom w:val="0"/>
      <w:divBdr>
        <w:top w:val="none" w:sz="0" w:space="0" w:color="auto"/>
        <w:left w:val="none" w:sz="0" w:space="0" w:color="auto"/>
        <w:bottom w:val="none" w:sz="0" w:space="0" w:color="auto"/>
        <w:right w:val="none" w:sz="0" w:space="0" w:color="auto"/>
      </w:divBdr>
      <w:divsChild>
        <w:div w:id="1732659113">
          <w:marLeft w:val="0"/>
          <w:marRight w:val="0"/>
          <w:marTop w:val="0"/>
          <w:marBottom w:val="0"/>
          <w:divBdr>
            <w:top w:val="none" w:sz="0" w:space="0" w:color="auto"/>
            <w:left w:val="none" w:sz="0" w:space="0" w:color="auto"/>
            <w:bottom w:val="none" w:sz="0" w:space="0" w:color="auto"/>
            <w:right w:val="none" w:sz="0" w:space="0" w:color="auto"/>
          </w:divBdr>
        </w:div>
        <w:div w:id="1162506317">
          <w:marLeft w:val="0"/>
          <w:marRight w:val="0"/>
          <w:marTop w:val="0"/>
          <w:marBottom w:val="0"/>
          <w:divBdr>
            <w:top w:val="none" w:sz="0" w:space="0" w:color="auto"/>
            <w:left w:val="none" w:sz="0" w:space="0" w:color="auto"/>
            <w:bottom w:val="none" w:sz="0" w:space="0" w:color="auto"/>
            <w:right w:val="none" w:sz="0" w:space="0" w:color="auto"/>
          </w:divBdr>
        </w:div>
        <w:div w:id="1493329646">
          <w:marLeft w:val="0"/>
          <w:marRight w:val="0"/>
          <w:marTop w:val="0"/>
          <w:marBottom w:val="0"/>
          <w:divBdr>
            <w:top w:val="none" w:sz="0" w:space="0" w:color="auto"/>
            <w:left w:val="none" w:sz="0" w:space="0" w:color="auto"/>
            <w:bottom w:val="none" w:sz="0" w:space="0" w:color="auto"/>
            <w:right w:val="none" w:sz="0" w:space="0" w:color="auto"/>
          </w:divBdr>
        </w:div>
        <w:div w:id="1852449048">
          <w:marLeft w:val="0"/>
          <w:marRight w:val="0"/>
          <w:marTop w:val="0"/>
          <w:marBottom w:val="0"/>
          <w:divBdr>
            <w:top w:val="none" w:sz="0" w:space="0" w:color="auto"/>
            <w:left w:val="none" w:sz="0" w:space="0" w:color="auto"/>
            <w:bottom w:val="none" w:sz="0" w:space="0" w:color="auto"/>
            <w:right w:val="none" w:sz="0" w:space="0" w:color="auto"/>
          </w:divBdr>
        </w:div>
      </w:divsChild>
    </w:div>
    <w:div w:id="504823877">
      <w:bodyDiv w:val="1"/>
      <w:marLeft w:val="0"/>
      <w:marRight w:val="0"/>
      <w:marTop w:val="0"/>
      <w:marBottom w:val="0"/>
      <w:divBdr>
        <w:top w:val="none" w:sz="0" w:space="0" w:color="auto"/>
        <w:left w:val="none" w:sz="0" w:space="0" w:color="auto"/>
        <w:bottom w:val="none" w:sz="0" w:space="0" w:color="auto"/>
        <w:right w:val="none" w:sz="0" w:space="0" w:color="auto"/>
      </w:divBdr>
      <w:divsChild>
        <w:div w:id="721294475">
          <w:marLeft w:val="0"/>
          <w:marRight w:val="0"/>
          <w:marTop w:val="0"/>
          <w:marBottom w:val="0"/>
          <w:divBdr>
            <w:top w:val="none" w:sz="0" w:space="0" w:color="auto"/>
            <w:left w:val="none" w:sz="0" w:space="0" w:color="auto"/>
            <w:bottom w:val="none" w:sz="0" w:space="0" w:color="auto"/>
            <w:right w:val="none" w:sz="0" w:space="0" w:color="auto"/>
          </w:divBdr>
        </w:div>
      </w:divsChild>
    </w:div>
    <w:div w:id="583299699">
      <w:bodyDiv w:val="1"/>
      <w:marLeft w:val="0"/>
      <w:marRight w:val="0"/>
      <w:marTop w:val="0"/>
      <w:marBottom w:val="0"/>
      <w:divBdr>
        <w:top w:val="none" w:sz="0" w:space="0" w:color="auto"/>
        <w:left w:val="none" w:sz="0" w:space="0" w:color="auto"/>
        <w:bottom w:val="none" w:sz="0" w:space="0" w:color="auto"/>
        <w:right w:val="none" w:sz="0" w:space="0" w:color="auto"/>
      </w:divBdr>
      <w:divsChild>
        <w:div w:id="2047562018">
          <w:marLeft w:val="0"/>
          <w:marRight w:val="0"/>
          <w:marTop w:val="0"/>
          <w:marBottom w:val="0"/>
          <w:divBdr>
            <w:top w:val="none" w:sz="0" w:space="0" w:color="auto"/>
            <w:left w:val="none" w:sz="0" w:space="0" w:color="auto"/>
            <w:bottom w:val="none" w:sz="0" w:space="0" w:color="auto"/>
            <w:right w:val="none" w:sz="0" w:space="0" w:color="auto"/>
          </w:divBdr>
          <w:divsChild>
            <w:div w:id="236939511">
              <w:marLeft w:val="0"/>
              <w:marRight w:val="0"/>
              <w:marTop w:val="0"/>
              <w:marBottom w:val="0"/>
              <w:divBdr>
                <w:top w:val="none" w:sz="0" w:space="0" w:color="auto"/>
                <w:left w:val="none" w:sz="0" w:space="0" w:color="auto"/>
                <w:bottom w:val="none" w:sz="0" w:space="0" w:color="auto"/>
                <w:right w:val="none" w:sz="0" w:space="0" w:color="auto"/>
              </w:divBdr>
              <w:divsChild>
                <w:div w:id="1833135976">
                  <w:marLeft w:val="0"/>
                  <w:marRight w:val="0"/>
                  <w:marTop w:val="0"/>
                  <w:marBottom w:val="0"/>
                  <w:divBdr>
                    <w:top w:val="none" w:sz="0" w:space="0" w:color="auto"/>
                    <w:left w:val="none" w:sz="0" w:space="0" w:color="auto"/>
                    <w:bottom w:val="none" w:sz="0" w:space="0" w:color="auto"/>
                    <w:right w:val="none" w:sz="0" w:space="0" w:color="auto"/>
                  </w:divBdr>
                  <w:divsChild>
                    <w:div w:id="14492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892268">
      <w:bodyDiv w:val="1"/>
      <w:marLeft w:val="0"/>
      <w:marRight w:val="0"/>
      <w:marTop w:val="0"/>
      <w:marBottom w:val="0"/>
      <w:divBdr>
        <w:top w:val="none" w:sz="0" w:space="0" w:color="auto"/>
        <w:left w:val="none" w:sz="0" w:space="0" w:color="auto"/>
        <w:bottom w:val="none" w:sz="0" w:space="0" w:color="auto"/>
        <w:right w:val="none" w:sz="0" w:space="0" w:color="auto"/>
      </w:divBdr>
    </w:div>
    <w:div w:id="647394806">
      <w:bodyDiv w:val="1"/>
      <w:marLeft w:val="0"/>
      <w:marRight w:val="0"/>
      <w:marTop w:val="0"/>
      <w:marBottom w:val="0"/>
      <w:divBdr>
        <w:top w:val="none" w:sz="0" w:space="0" w:color="auto"/>
        <w:left w:val="none" w:sz="0" w:space="0" w:color="auto"/>
        <w:bottom w:val="none" w:sz="0" w:space="0" w:color="auto"/>
        <w:right w:val="none" w:sz="0" w:space="0" w:color="auto"/>
      </w:divBdr>
    </w:div>
    <w:div w:id="649558818">
      <w:bodyDiv w:val="1"/>
      <w:marLeft w:val="0"/>
      <w:marRight w:val="0"/>
      <w:marTop w:val="0"/>
      <w:marBottom w:val="0"/>
      <w:divBdr>
        <w:top w:val="none" w:sz="0" w:space="0" w:color="auto"/>
        <w:left w:val="none" w:sz="0" w:space="0" w:color="auto"/>
        <w:bottom w:val="none" w:sz="0" w:space="0" w:color="auto"/>
        <w:right w:val="none" w:sz="0" w:space="0" w:color="auto"/>
      </w:divBdr>
      <w:divsChild>
        <w:div w:id="1006246458">
          <w:marLeft w:val="0"/>
          <w:marRight w:val="0"/>
          <w:marTop w:val="0"/>
          <w:marBottom w:val="0"/>
          <w:divBdr>
            <w:top w:val="none" w:sz="0" w:space="0" w:color="auto"/>
            <w:left w:val="none" w:sz="0" w:space="0" w:color="auto"/>
            <w:bottom w:val="none" w:sz="0" w:space="0" w:color="auto"/>
            <w:right w:val="none" w:sz="0" w:space="0" w:color="auto"/>
          </w:divBdr>
          <w:divsChild>
            <w:div w:id="1435594831">
              <w:marLeft w:val="0"/>
              <w:marRight w:val="0"/>
              <w:marTop w:val="0"/>
              <w:marBottom w:val="0"/>
              <w:divBdr>
                <w:top w:val="none" w:sz="0" w:space="0" w:color="auto"/>
                <w:left w:val="none" w:sz="0" w:space="0" w:color="auto"/>
                <w:bottom w:val="none" w:sz="0" w:space="0" w:color="auto"/>
                <w:right w:val="none" w:sz="0" w:space="0" w:color="auto"/>
              </w:divBdr>
              <w:divsChild>
                <w:div w:id="2010012934">
                  <w:marLeft w:val="0"/>
                  <w:marRight w:val="0"/>
                  <w:marTop w:val="0"/>
                  <w:marBottom w:val="0"/>
                  <w:divBdr>
                    <w:top w:val="none" w:sz="0" w:space="0" w:color="auto"/>
                    <w:left w:val="none" w:sz="0" w:space="0" w:color="auto"/>
                    <w:bottom w:val="none" w:sz="0" w:space="0" w:color="auto"/>
                    <w:right w:val="none" w:sz="0" w:space="0" w:color="auto"/>
                  </w:divBdr>
                  <w:divsChild>
                    <w:div w:id="14710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372289">
      <w:bodyDiv w:val="1"/>
      <w:marLeft w:val="0"/>
      <w:marRight w:val="0"/>
      <w:marTop w:val="0"/>
      <w:marBottom w:val="0"/>
      <w:divBdr>
        <w:top w:val="none" w:sz="0" w:space="0" w:color="auto"/>
        <w:left w:val="none" w:sz="0" w:space="0" w:color="auto"/>
        <w:bottom w:val="none" w:sz="0" w:space="0" w:color="auto"/>
        <w:right w:val="none" w:sz="0" w:space="0" w:color="auto"/>
      </w:divBdr>
    </w:div>
    <w:div w:id="653341675">
      <w:bodyDiv w:val="1"/>
      <w:marLeft w:val="0"/>
      <w:marRight w:val="0"/>
      <w:marTop w:val="0"/>
      <w:marBottom w:val="0"/>
      <w:divBdr>
        <w:top w:val="none" w:sz="0" w:space="0" w:color="auto"/>
        <w:left w:val="none" w:sz="0" w:space="0" w:color="auto"/>
        <w:bottom w:val="none" w:sz="0" w:space="0" w:color="auto"/>
        <w:right w:val="none" w:sz="0" w:space="0" w:color="auto"/>
      </w:divBdr>
    </w:div>
    <w:div w:id="707923170">
      <w:bodyDiv w:val="1"/>
      <w:marLeft w:val="0"/>
      <w:marRight w:val="0"/>
      <w:marTop w:val="0"/>
      <w:marBottom w:val="0"/>
      <w:divBdr>
        <w:top w:val="none" w:sz="0" w:space="0" w:color="auto"/>
        <w:left w:val="none" w:sz="0" w:space="0" w:color="auto"/>
        <w:bottom w:val="none" w:sz="0" w:space="0" w:color="auto"/>
        <w:right w:val="none" w:sz="0" w:space="0" w:color="auto"/>
      </w:divBdr>
    </w:div>
    <w:div w:id="804081239">
      <w:bodyDiv w:val="1"/>
      <w:marLeft w:val="0"/>
      <w:marRight w:val="0"/>
      <w:marTop w:val="0"/>
      <w:marBottom w:val="0"/>
      <w:divBdr>
        <w:top w:val="none" w:sz="0" w:space="0" w:color="auto"/>
        <w:left w:val="none" w:sz="0" w:space="0" w:color="auto"/>
        <w:bottom w:val="none" w:sz="0" w:space="0" w:color="auto"/>
        <w:right w:val="none" w:sz="0" w:space="0" w:color="auto"/>
      </w:divBdr>
    </w:div>
    <w:div w:id="835194471">
      <w:bodyDiv w:val="1"/>
      <w:marLeft w:val="0"/>
      <w:marRight w:val="0"/>
      <w:marTop w:val="0"/>
      <w:marBottom w:val="0"/>
      <w:divBdr>
        <w:top w:val="none" w:sz="0" w:space="0" w:color="auto"/>
        <w:left w:val="none" w:sz="0" w:space="0" w:color="auto"/>
        <w:bottom w:val="none" w:sz="0" w:space="0" w:color="auto"/>
        <w:right w:val="none" w:sz="0" w:space="0" w:color="auto"/>
      </w:divBdr>
      <w:divsChild>
        <w:div w:id="1254316670">
          <w:marLeft w:val="0"/>
          <w:marRight w:val="0"/>
          <w:marTop w:val="0"/>
          <w:marBottom w:val="0"/>
          <w:divBdr>
            <w:top w:val="none" w:sz="0" w:space="0" w:color="auto"/>
            <w:left w:val="none" w:sz="0" w:space="0" w:color="auto"/>
            <w:bottom w:val="none" w:sz="0" w:space="0" w:color="auto"/>
            <w:right w:val="none" w:sz="0" w:space="0" w:color="auto"/>
          </w:divBdr>
        </w:div>
        <w:div w:id="1184050177">
          <w:marLeft w:val="0"/>
          <w:marRight w:val="0"/>
          <w:marTop w:val="0"/>
          <w:marBottom w:val="0"/>
          <w:divBdr>
            <w:top w:val="none" w:sz="0" w:space="0" w:color="auto"/>
            <w:left w:val="none" w:sz="0" w:space="0" w:color="auto"/>
            <w:bottom w:val="none" w:sz="0" w:space="0" w:color="auto"/>
            <w:right w:val="none" w:sz="0" w:space="0" w:color="auto"/>
          </w:divBdr>
        </w:div>
      </w:divsChild>
    </w:div>
    <w:div w:id="915893036">
      <w:bodyDiv w:val="1"/>
      <w:marLeft w:val="0"/>
      <w:marRight w:val="0"/>
      <w:marTop w:val="0"/>
      <w:marBottom w:val="0"/>
      <w:divBdr>
        <w:top w:val="none" w:sz="0" w:space="0" w:color="auto"/>
        <w:left w:val="none" w:sz="0" w:space="0" w:color="auto"/>
        <w:bottom w:val="none" w:sz="0" w:space="0" w:color="auto"/>
        <w:right w:val="none" w:sz="0" w:space="0" w:color="auto"/>
      </w:divBdr>
      <w:divsChild>
        <w:div w:id="1727600884">
          <w:marLeft w:val="0"/>
          <w:marRight w:val="0"/>
          <w:marTop w:val="0"/>
          <w:marBottom w:val="0"/>
          <w:divBdr>
            <w:top w:val="none" w:sz="0" w:space="0" w:color="auto"/>
            <w:left w:val="none" w:sz="0" w:space="0" w:color="auto"/>
            <w:bottom w:val="none" w:sz="0" w:space="0" w:color="auto"/>
            <w:right w:val="none" w:sz="0" w:space="0" w:color="auto"/>
          </w:divBdr>
        </w:div>
        <w:div w:id="1657344775">
          <w:marLeft w:val="0"/>
          <w:marRight w:val="0"/>
          <w:marTop w:val="0"/>
          <w:marBottom w:val="0"/>
          <w:divBdr>
            <w:top w:val="none" w:sz="0" w:space="0" w:color="auto"/>
            <w:left w:val="none" w:sz="0" w:space="0" w:color="auto"/>
            <w:bottom w:val="none" w:sz="0" w:space="0" w:color="auto"/>
            <w:right w:val="none" w:sz="0" w:space="0" w:color="auto"/>
          </w:divBdr>
        </w:div>
        <w:div w:id="300383459">
          <w:marLeft w:val="0"/>
          <w:marRight w:val="0"/>
          <w:marTop w:val="0"/>
          <w:marBottom w:val="0"/>
          <w:divBdr>
            <w:top w:val="none" w:sz="0" w:space="0" w:color="auto"/>
            <w:left w:val="none" w:sz="0" w:space="0" w:color="auto"/>
            <w:bottom w:val="none" w:sz="0" w:space="0" w:color="auto"/>
            <w:right w:val="none" w:sz="0" w:space="0" w:color="auto"/>
          </w:divBdr>
        </w:div>
      </w:divsChild>
    </w:div>
    <w:div w:id="932201253">
      <w:bodyDiv w:val="1"/>
      <w:marLeft w:val="0"/>
      <w:marRight w:val="0"/>
      <w:marTop w:val="0"/>
      <w:marBottom w:val="0"/>
      <w:divBdr>
        <w:top w:val="none" w:sz="0" w:space="0" w:color="auto"/>
        <w:left w:val="none" w:sz="0" w:space="0" w:color="auto"/>
        <w:bottom w:val="none" w:sz="0" w:space="0" w:color="auto"/>
        <w:right w:val="none" w:sz="0" w:space="0" w:color="auto"/>
      </w:divBdr>
      <w:divsChild>
        <w:div w:id="359404900">
          <w:marLeft w:val="0"/>
          <w:marRight w:val="0"/>
          <w:marTop w:val="0"/>
          <w:marBottom w:val="0"/>
          <w:divBdr>
            <w:top w:val="none" w:sz="0" w:space="0" w:color="auto"/>
            <w:left w:val="none" w:sz="0" w:space="0" w:color="auto"/>
            <w:bottom w:val="none" w:sz="0" w:space="0" w:color="auto"/>
            <w:right w:val="none" w:sz="0" w:space="0" w:color="auto"/>
          </w:divBdr>
          <w:divsChild>
            <w:div w:id="1263102747">
              <w:marLeft w:val="0"/>
              <w:marRight w:val="0"/>
              <w:marTop w:val="75"/>
              <w:marBottom w:val="75"/>
              <w:divBdr>
                <w:top w:val="none" w:sz="0" w:space="0" w:color="auto"/>
                <w:left w:val="none" w:sz="0" w:space="0" w:color="auto"/>
                <w:bottom w:val="none" w:sz="0" w:space="0" w:color="auto"/>
                <w:right w:val="none" w:sz="0" w:space="0" w:color="auto"/>
              </w:divBdr>
              <w:divsChild>
                <w:div w:id="1225868581">
                  <w:marLeft w:val="0"/>
                  <w:marRight w:val="0"/>
                  <w:marTop w:val="0"/>
                  <w:marBottom w:val="0"/>
                  <w:divBdr>
                    <w:top w:val="none" w:sz="0" w:space="0" w:color="auto"/>
                    <w:left w:val="none" w:sz="0" w:space="0" w:color="auto"/>
                    <w:bottom w:val="none" w:sz="0" w:space="0" w:color="auto"/>
                    <w:right w:val="none" w:sz="0" w:space="0" w:color="auto"/>
                  </w:divBdr>
                  <w:divsChild>
                    <w:div w:id="51390575">
                      <w:marLeft w:val="0"/>
                      <w:marRight w:val="0"/>
                      <w:marTop w:val="0"/>
                      <w:marBottom w:val="0"/>
                      <w:divBdr>
                        <w:top w:val="none" w:sz="0" w:space="0" w:color="auto"/>
                        <w:left w:val="none" w:sz="0" w:space="0" w:color="auto"/>
                        <w:bottom w:val="none" w:sz="0" w:space="0" w:color="auto"/>
                        <w:right w:val="none" w:sz="0" w:space="0" w:color="auto"/>
                      </w:divBdr>
                      <w:divsChild>
                        <w:div w:id="3743546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951939875">
      <w:bodyDiv w:val="1"/>
      <w:marLeft w:val="0"/>
      <w:marRight w:val="0"/>
      <w:marTop w:val="0"/>
      <w:marBottom w:val="0"/>
      <w:divBdr>
        <w:top w:val="none" w:sz="0" w:space="0" w:color="auto"/>
        <w:left w:val="none" w:sz="0" w:space="0" w:color="auto"/>
        <w:bottom w:val="none" w:sz="0" w:space="0" w:color="auto"/>
        <w:right w:val="none" w:sz="0" w:space="0" w:color="auto"/>
      </w:divBdr>
      <w:divsChild>
        <w:div w:id="609165159">
          <w:marLeft w:val="0"/>
          <w:marRight w:val="0"/>
          <w:marTop w:val="0"/>
          <w:marBottom w:val="0"/>
          <w:divBdr>
            <w:top w:val="none" w:sz="0" w:space="0" w:color="auto"/>
            <w:left w:val="none" w:sz="0" w:space="0" w:color="auto"/>
            <w:bottom w:val="none" w:sz="0" w:space="0" w:color="auto"/>
            <w:right w:val="none" w:sz="0" w:space="0" w:color="auto"/>
          </w:divBdr>
        </w:div>
      </w:divsChild>
    </w:div>
    <w:div w:id="967858375">
      <w:bodyDiv w:val="1"/>
      <w:marLeft w:val="0"/>
      <w:marRight w:val="0"/>
      <w:marTop w:val="0"/>
      <w:marBottom w:val="0"/>
      <w:divBdr>
        <w:top w:val="none" w:sz="0" w:space="0" w:color="auto"/>
        <w:left w:val="none" w:sz="0" w:space="0" w:color="auto"/>
        <w:bottom w:val="none" w:sz="0" w:space="0" w:color="auto"/>
        <w:right w:val="none" w:sz="0" w:space="0" w:color="auto"/>
      </w:divBdr>
      <w:divsChild>
        <w:div w:id="1079249635">
          <w:marLeft w:val="0"/>
          <w:marRight w:val="0"/>
          <w:marTop w:val="0"/>
          <w:marBottom w:val="0"/>
          <w:divBdr>
            <w:top w:val="none" w:sz="0" w:space="0" w:color="auto"/>
            <w:left w:val="none" w:sz="0" w:space="0" w:color="auto"/>
            <w:bottom w:val="none" w:sz="0" w:space="0" w:color="auto"/>
            <w:right w:val="none" w:sz="0" w:space="0" w:color="auto"/>
          </w:divBdr>
        </w:div>
      </w:divsChild>
    </w:div>
    <w:div w:id="969749790">
      <w:bodyDiv w:val="1"/>
      <w:marLeft w:val="0"/>
      <w:marRight w:val="0"/>
      <w:marTop w:val="0"/>
      <w:marBottom w:val="0"/>
      <w:divBdr>
        <w:top w:val="none" w:sz="0" w:space="0" w:color="auto"/>
        <w:left w:val="none" w:sz="0" w:space="0" w:color="auto"/>
        <w:bottom w:val="none" w:sz="0" w:space="0" w:color="auto"/>
        <w:right w:val="none" w:sz="0" w:space="0" w:color="auto"/>
      </w:divBdr>
    </w:div>
    <w:div w:id="1114863872">
      <w:bodyDiv w:val="1"/>
      <w:marLeft w:val="0"/>
      <w:marRight w:val="0"/>
      <w:marTop w:val="0"/>
      <w:marBottom w:val="0"/>
      <w:divBdr>
        <w:top w:val="none" w:sz="0" w:space="0" w:color="auto"/>
        <w:left w:val="none" w:sz="0" w:space="0" w:color="auto"/>
        <w:bottom w:val="none" w:sz="0" w:space="0" w:color="auto"/>
        <w:right w:val="none" w:sz="0" w:space="0" w:color="auto"/>
      </w:divBdr>
    </w:div>
    <w:div w:id="1206212576">
      <w:bodyDiv w:val="1"/>
      <w:marLeft w:val="0"/>
      <w:marRight w:val="0"/>
      <w:marTop w:val="0"/>
      <w:marBottom w:val="0"/>
      <w:divBdr>
        <w:top w:val="none" w:sz="0" w:space="0" w:color="auto"/>
        <w:left w:val="none" w:sz="0" w:space="0" w:color="auto"/>
        <w:bottom w:val="none" w:sz="0" w:space="0" w:color="auto"/>
        <w:right w:val="none" w:sz="0" w:space="0" w:color="auto"/>
      </w:divBdr>
    </w:div>
    <w:div w:id="1217619386">
      <w:bodyDiv w:val="1"/>
      <w:marLeft w:val="0"/>
      <w:marRight w:val="0"/>
      <w:marTop w:val="0"/>
      <w:marBottom w:val="0"/>
      <w:divBdr>
        <w:top w:val="none" w:sz="0" w:space="0" w:color="auto"/>
        <w:left w:val="none" w:sz="0" w:space="0" w:color="auto"/>
        <w:bottom w:val="none" w:sz="0" w:space="0" w:color="auto"/>
        <w:right w:val="none" w:sz="0" w:space="0" w:color="auto"/>
      </w:divBdr>
    </w:div>
    <w:div w:id="1234311398">
      <w:bodyDiv w:val="1"/>
      <w:marLeft w:val="0"/>
      <w:marRight w:val="0"/>
      <w:marTop w:val="0"/>
      <w:marBottom w:val="0"/>
      <w:divBdr>
        <w:top w:val="none" w:sz="0" w:space="0" w:color="auto"/>
        <w:left w:val="none" w:sz="0" w:space="0" w:color="auto"/>
        <w:bottom w:val="none" w:sz="0" w:space="0" w:color="auto"/>
        <w:right w:val="none" w:sz="0" w:space="0" w:color="auto"/>
      </w:divBdr>
      <w:divsChild>
        <w:div w:id="1880046438">
          <w:marLeft w:val="0"/>
          <w:marRight w:val="0"/>
          <w:marTop w:val="0"/>
          <w:marBottom w:val="0"/>
          <w:divBdr>
            <w:top w:val="none" w:sz="0" w:space="0" w:color="auto"/>
            <w:left w:val="none" w:sz="0" w:space="0" w:color="auto"/>
            <w:bottom w:val="none" w:sz="0" w:space="0" w:color="auto"/>
            <w:right w:val="none" w:sz="0" w:space="0" w:color="auto"/>
          </w:divBdr>
        </w:div>
        <w:div w:id="1659186508">
          <w:marLeft w:val="0"/>
          <w:marRight w:val="0"/>
          <w:marTop w:val="0"/>
          <w:marBottom w:val="0"/>
          <w:divBdr>
            <w:top w:val="none" w:sz="0" w:space="0" w:color="auto"/>
            <w:left w:val="none" w:sz="0" w:space="0" w:color="auto"/>
            <w:bottom w:val="none" w:sz="0" w:space="0" w:color="auto"/>
            <w:right w:val="none" w:sz="0" w:space="0" w:color="auto"/>
          </w:divBdr>
        </w:div>
      </w:divsChild>
    </w:div>
    <w:div w:id="1257443918">
      <w:bodyDiv w:val="1"/>
      <w:marLeft w:val="0"/>
      <w:marRight w:val="0"/>
      <w:marTop w:val="0"/>
      <w:marBottom w:val="0"/>
      <w:divBdr>
        <w:top w:val="none" w:sz="0" w:space="0" w:color="auto"/>
        <w:left w:val="none" w:sz="0" w:space="0" w:color="auto"/>
        <w:bottom w:val="none" w:sz="0" w:space="0" w:color="auto"/>
        <w:right w:val="none" w:sz="0" w:space="0" w:color="auto"/>
      </w:divBdr>
    </w:div>
    <w:div w:id="1334576687">
      <w:bodyDiv w:val="1"/>
      <w:marLeft w:val="0"/>
      <w:marRight w:val="0"/>
      <w:marTop w:val="0"/>
      <w:marBottom w:val="0"/>
      <w:divBdr>
        <w:top w:val="none" w:sz="0" w:space="0" w:color="auto"/>
        <w:left w:val="none" w:sz="0" w:space="0" w:color="auto"/>
        <w:bottom w:val="none" w:sz="0" w:space="0" w:color="auto"/>
        <w:right w:val="none" w:sz="0" w:space="0" w:color="auto"/>
      </w:divBdr>
      <w:divsChild>
        <w:div w:id="776758354">
          <w:marLeft w:val="0"/>
          <w:marRight w:val="0"/>
          <w:marTop w:val="0"/>
          <w:marBottom w:val="0"/>
          <w:divBdr>
            <w:top w:val="none" w:sz="0" w:space="0" w:color="auto"/>
            <w:left w:val="none" w:sz="0" w:space="0" w:color="auto"/>
            <w:bottom w:val="none" w:sz="0" w:space="0" w:color="auto"/>
            <w:right w:val="none" w:sz="0" w:space="0" w:color="auto"/>
          </w:divBdr>
          <w:divsChild>
            <w:div w:id="274797400">
              <w:marLeft w:val="0"/>
              <w:marRight w:val="0"/>
              <w:marTop w:val="0"/>
              <w:marBottom w:val="0"/>
              <w:divBdr>
                <w:top w:val="none" w:sz="0" w:space="0" w:color="auto"/>
                <w:left w:val="none" w:sz="0" w:space="0" w:color="auto"/>
                <w:bottom w:val="none" w:sz="0" w:space="0" w:color="auto"/>
                <w:right w:val="none" w:sz="0" w:space="0" w:color="auto"/>
              </w:divBdr>
              <w:divsChild>
                <w:div w:id="1537085258">
                  <w:marLeft w:val="0"/>
                  <w:marRight w:val="0"/>
                  <w:marTop w:val="0"/>
                  <w:marBottom w:val="0"/>
                  <w:divBdr>
                    <w:top w:val="none" w:sz="0" w:space="0" w:color="auto"/>
                    <w:left w:val="none" w:sz="0" w:space="0" w:color="auto"/>
                    <w:bottom w:val="none" w:sz="0" w:space="0" w:color="auto"/>
                    <w:right w:val="none" w:sz="0" w:space="0" w:color="auto"/>
                  </w:divBdr>
                  <w:divsChild>
                    <w:div w:id="8436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14197">
      <w:bodyDiv w:val="1"/>
      <w:marLeft w:val="0"/>
      <w:marRight w:val="0"/>
      <w:marTop w:val="0"/>
      <w:marBottom w:val="0"/>
      <w:divBdr>
        <w:top w:val="none" w:sz="0" w:space="0" w:color="auto"/>
        <w:left w:val="none" w:sz="0" w:space="0" w:color="auto"/>
        <w:bottom w:val="none" w:sz="0" w:space="0" w:color="auto"/>
        <w:right w:val="none" w:sz="0" w:space="0" w:color="auto"/>
      </w:divBdr>
      <w:divsChild>
        <w:div w:id="1467818809">
          <w:marLeft w:val="0"/>
          <w:marRight w:val="0"/>
          <w:marTop w:val="0"/>
          <w:marBottom w:val="0"/>
          <w:divBdr>
            <w:top w:val="none" w:sz="0" w:space="0" w:color="auto"/>
            <w:left w:val="none" w:sz="0" w:space="0" w:color="auto"/>
            <w:bottom w:val="none" w:sz="0" w:space="0" w:color="auto"/>
            <w:right w:val="none" w:sz="0" w:space="0" w:color="auto"/>
          </w:divBdr>
          <w:divsChild>
            <w:div w:id="1894384786">
              <w:marLeft w:val="0"/>
              <w:marRight w:val="0"/>
              <w:marTop w:val="0"/>
              <w:marBottom w:val="0"/>
              <w:divBdr>
                <w:top w:val="none" w:sz="0" w:space="0" w:color="auto"/>
                <w:left w:val="none" w:sz="0" w:space="0" w:color="auto"/>
                <w:bottom w:val="none" w:sz="0" w:space="0" w:color="auto"/>
                <w:right w:val="none" w:sz="0" w:space="0" w:color="auto"/>
              </w:divBdr>
              <w:divsChild>
                <w:div w:id="512377036">
                  <w:marLeft w:val="0"/>
                  <w:marRight w:val="0"/>
                  <w:marTop w:val="0"/>
                  <w:marBottom w:val="0"/>
                  <w:divBdr>
                    <w:top w:val="none" w:sz="0" w:space="0" w:color="auto"/>
                    <w:left w:val="none" w:sz="0" w:space="0" w:color="auto"/>
                    <w:bottom w:val="none" w:sz="0" w:space="0" w:color="auto"/>
                    <w:right w:val="none" w:sz="0" w:space="0" w:color="auto"/>
                  </w:divBdr>
                  <w:divsChild>
                    <w:div w:id="3961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09231">
      <w:bodyDiv w:val="1"/>
      <w:marLeft w:val="0"/>
      <w:marRight w:val="0"/>
      <w:marTop w:val="0"/>
      <w:marBottom w:val="0"/>
      <w:divBdr>
        <w:top w:val="none" w:sz="0" w:space="0" w:color="auto"/>
        <w:left w:val="none" w:sz="0" w:space="0" w:color="auto"/>
        <w:bottom w:val="none" w:sz="0" w:space="0" w:color="auto"/>
        <w:right w:val="none" w:sz="0" w:space="0" w:color="auto"/>
      </w:divBdr>
      <w:divsChild>
        <w:div w:id="857935762">
          <w:marLeft w:val="0"/>
          <w:marRight w:val="0"/>
          <w:marTop w:val="0"/>
          <w:marBottom w:val="0"/>
          <w:divBdr>
            <w:top w:val="none" w:sz="0" w:space="0" w:color="auto"/>
            <w:left w:val="none" w:sz="0" w:space="0" w:color="auto"/>
            <w:bottom w:val="none" w:sz="0" w:space="0" w:color="auto"/>
            <w:right w:val="none" w:sz="0" w:space="0" w:color="auto"/>
          </w:divBdr>
        </w:div>
      </w:divsChild>
    </w:div>
    <w:div w:id="1651015375">
      <w:bodyDiv w:val="1"/>
      <w:marLeft w:val="0"/>
      <w:marRight w:val="0"/>
      <w:marTop w:val="0"/>
      <w:marBottom w:val="0"/>
      <w:divBdr>
        <w:top w:val="none" w:sz="0" w:space="0" w:color="auto"/>
        <w:left w:val="none" w:sz="0" w:space="0" w:color="auto"/>
        <w:bottom w:val="none" w:sz="0" w:space="0" w:color="auto"/>
        <w:right w:val="none" w:sz="0" w:space="0" w:color="auto"/>
      </w:divBdr>
      <w:divsChild>
        <w:div w:id="1905753162">
          <w:marLeft w:val="2"/>
          <w:marRight w:val="2"/>
          <w:marTop w:val="0"/>
          <w:marBottom w:val="300"/>
          <w:divBdr>
            <w:top w:val="none" w:sz="0" w:space="0" w:color="auto"/>
            <w:left w:val="single" w:sz="6" w:space="0" w:color="A69A6A"/>
            <w:bottom w:val="single" w:sz="6" w:space="0" w:color="A69A6A"/>
            <w:right w:val="single" w:sz="6" w:space="0" w:color="A69A6A"/>
          </w:divBdr>
          <w:divsChild>
            <w:div w:id="2038193718">
              <w:marLeft w:val="0"/>
              <w:marRight w:val="0"/>
              <w:marTop w:val="0"/>
              <w:marBottom w:val="0"/>
              <w:divBdr>
                <w:top w:val="none" w:sz="0" w:space="0" w:color="auto"/>
                <w:left w:val="none" w:sz="0" w:space="0" w:color="auto"/>
                <w:bottom w:val="none" w:sz="0" w:space="0" w:color="auto"/>
                <w:right w:val="none" w:sz="0" w:space="0" w:color="auto"/>
              </w:divBdr>
              <w:divsChild>
                <w:div w:id="526136030">
                  <w:marLeft w:val="0"/>
                  <w:marRight w:val="0"/>
                  <w:marTop w:val="0"/>
                  <w:marBottom w:val="0"/>
                  <w:divBdr>
                    <w:top w:val="none" w:sz="0" w:space="0" w:color="auto"/>
                    <w:left w:val="none" w:sz="0" w:space="0" w:color="auto"/>
                    <w:bottom w:val="none" w:sz="0" w:space="0" w:color="auto"/>
                    <w:right w:val="none" w:sz="0" w:space="0" w:color="auto"/>
                  </w:divBdr>
                  <w:divsChild>
                    <w:div w:id="389618644">
                      <w:marLeft w:val="0"/>
                      <w:marRight w:val="0"/>
                      <w:marTop w:val="0"/>
                      <w:marBottom w:val="0"/>
                      <w:divBdr>
                        <w:top w:val="none" w:sz="0" w:space="0" w:color="auto"/>
                        <w:left w:val="none" w:sz="0" w:space="0" w:color="auto"/>
                        <w:bottom w:val="none" w:sz="0" w:space="0" w:color="auto"/>
                        <w:right w:val="none" w:sz="0" w:space="0" w:color="auto"/>
                      </w:divBdr>
                      <w:divsChild>
                        <w:div w:id="1300108173">
                          <w:marLeft w:val="0"/>
                          <w:marRight w:val="0"/>
                          <w:marTop w:val="0"/>
                          <w:marBottom w:val="0"/>
                          <w:divBdr>
                            <w:top w:val="none" w:sz="0" w:space="0" w:color="auto"/>
                            <w:left w:val="none" w:sz="0" w:space="0" w:color="auto"/>
                            <w:bottom w:val="none" w:sz="0" w:space="0" w:color="auto"/>
                            <w:right w:val="none" w:sz="0" w:space="0" w:color="auto"/>
                          </w:divBdr>
                          <w:divsChild>
                            <w:div w:id="282081873">
                              <w:marLeft w:val="3420"/>
                              <w:marRight w:val="0"/>
                              <w:marTop w:val="225"/>
                              <w:marBottom w:val="0"/>
                              <w:divBdr>
                                <w:top w:val="none" w:sz="0" w:space="0" w:color="auto"/>
                                <w:left w:val="none" w:sz="0" w:space="0" w:color="auto"/>
                                <w:bottom w:val="none" w:sz="0" w:space="0" w:color="auto"/>
                                <w:right w:val="none" w:sz="0" w:space="0" w:color="auto"/>
                              </w:divBdr>
                              <w:divsChild>
                                <w:div w:id="1859002981">
                                  <w:marLeft w:val="0"/>
                                  <w:marRight w:val="0"/>
                                  <w:marTop w:val="0"/>
                                  <w:marBottom w:val="0"/>
                                  <w:divBdr>
                                    <w:top w:val="single" w:sz="6" w:space="0" w:color="96AFDA"/>
                                    <w:left w:val="single" w:sz="6" w:space="0" w:color="96AFDA"/>
                                    <w:bottom w:val="single" w:sz="6" w:space="0" w:color="96AFDA"/>
                                    <w:right w:val="single" w:sz="6" w:space="0" w:color="96AFDA"/>
                                  </w:divBdr>
                                </w:div>
                              </w:divsChild>
                            </w:div>
                          </w:divsChild>
                        </w:div>
                      </w:divsChild>
                    </w:div>
                  </w:divsChild>
                </w:div>
              </w:divsChild>
            </w:div>
          </w:divsChild>
        </w:div>
      </w:divsChild>
    </w:div>
    <w:div w:id="1652061285">
      <w:bodyDiv w:val="1"/>
      <w:marLeft w:val="0"/>
      <w:marRight w:val="0"/>
      <w:marTop w:val="0"/>
      <w:marBottom w:val="0"/>
      <w:divBdr>
        <w:top w:val="none" w:sz="0" w:space="0" w:color="auto"/>
        <w:left w:val="none" w:sz="0" w:space="0" w:color="auto"/>
        <w:bottom w:val="none" w:sz="0" w:space="0" w:color="auto"/>
        <w:right w:val="none" w:sz="0" w:space="0" w:color="auto"/>
      </w:divBdr>
    </w:div>
    <w:div w:id="1747916997">
      <w:bodyDiv w:val="1"/>
      <w:marLeft w:val="0"/>
      <w:marRight w:val="0"/>
      <w:marTop w:val="0"/>
      <w:marBottom w:val="0"/>
      <w:divBdr>
        <w:top w:val="none" w:sz="0" w:space="0" w:color="auto"/>
        <w:left w:val="none" w:sz="0" w:space="0" w:color="auto"/>
        <w:bottom w:val="none" w:sz="0" w:space="0" w:color="auto"/>
        <w:right w:val="none" w:sz="0" w:space="0" w:color="auto"/>
      </w:divBdr>
      <w:divsChild>
        <w:div w:id="1777017951">
          <w:marLeft w:val="0"/>
          <w:marRight w:val="0"/>
          <w:marTop w:val="0"/>
          <w:marBottom w:val="0"/>
          <w:divBdr>
            <w:top w:val="none" w:sz="0" w:space="0" w:color="auto"/>
            <w:left w:val="none" w:sz="0" w:space="0" w:color="auto"/>
            <w:bottom w:val="none" w:sz="0" w:space="0" w:color="auto"/>
            <w:right w:val="none" w:sz="0" w:space="0" w:color="auto"/>
          </w:divBdr>
        </w:div>
      </w:divsChild>
    </w:div>
    <w:div w:id="1812943992">
      <w:bodyDiv w:val="1"/>
      <w:marLeft w:val="0"/>
      <w:marRight w:val="0"/>
      <w:marTop w:val="0"/>
      <w:marBottom w:val="0"/>
      <w:divBdr>
        <w:top w:val="none" w:sz="0" w:space="0" w:color="auto"/>
        <w:left w:val="none" w:sz="0" w:space="0" w:color="auto"/>
        <w:bottom w:val="none" w:sz="0" w:space="0" w:color="auto"/>
        <w:right w:val="none" w:sz="0" w:space="0" w:color="auto"/>
      </w:divBdr>
    </w:div>
    <w:div w:id="1825970635">
      <w:bodyDiv w:val="1"/>
      <w:marLeft w:val="0"/>
      <w:marRight w:val="0"/>
      <w:marTop w:val="0"/>
      <w:marBottom w:val="0"/>
      <w:divBdr>
        <w:top w:val="none" w:sz="0" w:space="0" w:color="auto"/>
        <w:left w:val="none" w:sz="0" w:space="0" w:color="auto"/>
        <w:bottom w:val="none" w:sz="0" w:space="0" w:color="auto"/>
        <w:right w:val="none" w:sz="0" w:space="0" w:color="auto"/>
      </w:divBdr>
    </w:div>
    <w:div w:id="1826556119">
      <w:bodyDiv w:val="1"/>
      <w:marLeft w:val="0"/>
      <w:marRight w:val="0"/>
      <w:marTop w:val="0"/>
      <w:marBottom w:val="0"/>
      <w:divBdr>
        <w:top w:val="none" w:sz="0" w:space="0" w:color="auto"/>
        <w:left w:val="none" w:sz="0" w:space="0" w:color="auto"/>
        <w:bottom w:val="none" w:sz="0" w:space="0" w:color="auto"/>
        <w:right w:val="none" w:sz="0" w:space="0" w:color="auto"/>
      </w:divBdr>
    </w:div>
    <w:div w:id="1915042853">
      <w:bodyDiv w:val="1"/>
      <w:marLeft w:val="0"/>
      <w:marRight w:val="0"/>
      <w:marTop w:val="0"/>
      <w:marBottom w:val="0"/>
      <w:divBdr>
        <w:top w:val="none" w:sz="0" w:space="0" w:color="auto"/>
        <w:left w:val="none" w:sz="0" w:space="0" w:color="auto"/>
        <w:bottom w:val="none" w:sz="0" w:space="0" w:color="auto"/>
        <w:right w:val="none" w:sz="0" w:space="0" w:color="auto"/>
      </w:divBdr>
    </w:div>
    <w:div w:id="1948072663">
      <w:bodyDiv w:val="1"/>
      <w:marLeft w:val="0"/>
      <w:marRight w:val="0"/>
      <w:marTop w:val="0"/>
      <w:marBottom w:val="0"/>
      <w:divBdr>
        <w:top w:val="none" w:sz="0" w:space="0" w:color="auto"/>
        <w:left w:val="none" w:sz="0" w:space="0" w:color="auto"/>
        <w:bottom w:val="none" w:sz="0" w:space="0" w:color="auto"/>
        <w:right w:val="none" w:sz="0" w:space="0" w:color="auto"/>
      </w:divBdr>
      <w:divsChild>
        <w:div w:id="1740010150">
          <w:marLeft w:val="0"/>
          <w:marRight w:val="0"/>
          <w:marTop w:val="0"/>
          <w:marBottom w:val="0"/>
          <w:divBdr>
            <w:top w:val="none" w:sz="0" w:space="0" w:color="auto"/>
            <w:left w:val="none" w:sz="0" w:space="0" w:color="auto"/>
            <w:bottom w:val="none" w:sz="0" w:space="0" w:color="auto"/>
            <w:right w:val="none" w:sz="0" w:space="0" w:color="auto"/>
          </w:divBdr>
          <w:divsChild>
            <w:div w:id="465663450">
              <w:marLeft w:val="0"/>
              <w:marRight w:val="0"/>
              <w:marTop w:val="0"/>
              <w:marBottom w:val="0"/>
              <w:divBdr>
                <w:top w:val="none" w:sz="0" w:space="0" w:color="auto"/>
                <w:left w:val="none" w:sz="0" w:space="0" w:color="auto"/>
                <w:bottom w:val="none" w:sz="0" w:space="0" w:color="auto"/>
                <w:right w:val="none" w:sz="0" w:space="0" w:color="auto"/>
              </w:divBdr>
              <w:divsChild>
                <w:div w:id="681972157">
                  <w:marLeft w:val="0"/>
                  <w:marRight w:val="0"/>
                  <w:marTop w:val="0"/>
                  <w:marBottom w:val="0"/>
                  <w:divBdr>
                    <w:top w:val="none" w:sz="0" w:space="0" w:color="auto"/>
                    <w:left w:val="none" w:sz="0" w:space="0" w:color="auto"/>
                    <w:bottom w:val="none" w:sz="0" w:space="0" w:color="auto"/>
                    <w:right w:val="none" w:sz="0" w:space="0" w:color="auto"/>
                  </w:divBdr>
                  <w:divsChild>
                    <w:div w:id="284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s10657-014-9461-0" TargetMode="External"/><Relationship Id="rId18" Type="http://schemas.openxmlformats.org/officeDocument/2006/relationships/hyperlink" Target="http://dievolkswirtschaft.ch/fr/2012/04/haeberli-2/" TargetMode="External"/><Relationship Id="rId26" Type="http://schemas.openxmlformats.org/officeDocument/2006/relationships/hyperlink" Target="http://ssrn.com/abstract=2556233" TargetMode="External"/><Relationship Id="rId39" Type="http://schemas.openxmlformats.org/officeDocument/2006/relationships/hyperlink" Target="https://www.vtg.admin.ch/en/media/publikationen/swiss-peace-supporter.detail.publication.html/vtg-internet/en/publications/verwaltung/organisation/kdo-op/komp-zen-swissint/sps/2018_2_Swiss%20Peace%20Supporter.pdf.html" TargetMode="External"/><Relationship Id="rId21" Type="http://schemas.openxmlformats.org/officeDocument/2006/relationships/hyperlink" Target="https://papers.ssrn.com/sol3/papers.cfm?abstract_id=2369703" TargetMode="External"/><Relationship Id="rId34" Type="http://schemas.openxmlformats.org/officeDocument/2006/relationships/hyperlink" Target="https://mail.wti.unibe.ch/owa/redir.aspx?C=cs72BAmshUyGwHSzw5LGfVc14DnUr9MIT45C0gZ21Z_R-i_1ktjp4jDewSXdagSsEf9Ibq_9JhU.&amp;URL=http%3a%2f%2fpapers.ssrn.com%2fsol3%2fpapers.cfm%3fabstract_id%3d2800011" TargetMode="External"/><Relationship Id="rId42" Type="http://schemas.openxmlformats.org/officeDocument/2006/relationships/hyperlink" Target="http://www.waseda.jp/oris/news.php?pKbn=3"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ieti.go.jp/en/events/bbl/12030201.html" TargetMode="External"/><Relationship Id="rId29" Type="http://schemas.openxmlformats.org/officeDocument/2006/relationships/hyperlink" Target="https://www.wti.org/media/filer_public/e8/87/e887a672-f3d7-489b-a734-f3c86011ae9e/r4d_2015_8_ch.pdf" TargetMode="External"/><Relationship Id="rId11" Type="http://schemas.openxmlformats.org/officeDocument/2006/relationships/hyperlink" Target="http://www.oecd.org/trade/icite" TargetMode="External"/><Relationship Id="rId24" Type="http://schemas.openxmlformats.org/officeDocument/2006/relationships/hyperlink" Target="https://www.researchgate.net/publication/258219180_Three_Bali_Deliverables_for_more_Food_Security" TargetMode="External"/><Relationship Id="rId32" Type="http://schemas.openxmlformats.org/officeDocument/2006/relationships/hyperlink" Target="http://www.fao.org/fsnforum/activities/discussions/overweight_obesity" TargetMode="External"/><Relationship Id="rId37" Type="http://schemas.openxmlformats.org/officeDocument/2006/relationships/hyperlink" Target="http://www.kluwerlawonline.com/toc.php?area=Journals&amp;mode=bypub&amp;level=5&amp;values=Journals~~Global+Trade+and+Customs+Journal~Volume+12+%282017%29" TargetMode="External"/><Relationship Id="rId40" Type="http://schemas.openxmlformats.org/officeDocument/2006/relationships/hyperlink" Target="http://institutions.ville-geneve.ch/fileadmin/user_upload/mhn/documents/Musee_histoire_des_sciences/W4W-Actes_2018.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apers.ssrn.com/sol3/papers.cfm?abstract_id=3123036" TargetMode="External"/><Relationship Id="rId23" Type="http://schemas.openxmlformats.org/officeDocument/2006/relationships/hyperlink" Target="https://www.researchgate.net/publication/258219255_Legal_Bases_for_Food_Security_in_Switzerland" TargetMode="External"/><Relationship Id="rId28" Type="http://schemas.openxmlformats.org/officeDocument/2006/relationships/hyperlink" Target="http://ssrn.com/abstract=2556241" TargetMode="External"/><Relationship Id="rId36" Type="http://schemas.openxmlformats.org/officeDocument/2006/relationships/hyperlink" Target="https://www.wti.org/institute/news/407/wti-provides-answers-to-british-parliament-brexit-inquiry/" TargetMode="External"/><Relationship Id="rId49" Type="http://schemas.openxmlformats.org/officeDocument/2006/relationships/fontTable" Target="fontTable.xml"/><Relationship Id="rId10" Type="http://schemas.openxmlformats.org/officeDocument/2006/relationships/hyperlink" Target="https://papers.ssrn.com/sol3/papers.cfm?abstract_id=2369704" TargetMode="External"/><Relationship Id="rId19" Type="http://schemas.openxmlformats.org/officeDocument/2006/relationships/hyperlink" Target="http://www.unibe.ch/aktuell/uniaktuell/das_online_magazin_der_universitaet_bern/archiv/recht_amp_wirtschaft/2012/tragen_biotreibstoffe_zur_hungerkrise_bei/index_ger.html" TargetMode="External"/><Relationship Id="rId31" Type="http://schemas.openxmlformats.org/officeDocument/2006/relationships/hyperlink" Target="https://www.researchgate.net/publication/306253072_TTIP_Leaks_A_Welcome_Opportunity_for_More_Homework" TargetMode="External"/><Relationship Id="rId44" Type="http://schemas.openxmlformats.org/officeDocument/2006/relationships/hyperlink" Target="http://trapca.org/" TargetMode="External"/><Relationship Id="rId4" Type="http://schemas.openxmlformats.org/officeDocument/2006/relationships/settings" Target="settings.xml"/><Relationship Id="rId9" Type="http://schemas.openxmlformats.org/officeDocument/2006/relationships/hyperlink" Target="http://www.nccr-trade.org/people/haeberli/" TargetMode="External"/><Relationship Id="rId14" Type="http://schemas.openxmlformats.org/officeDocument/2006/relationships/hyperlink" Target="https://www.researchgate.net/publication/299983545_An_International_Regulatory_Framework_for_National_Employment_Policies" TargetMode="External"/><Relationship Id="rId22" Type="http://schemas.openxmlformats.org/officeDocument/2006/relationships/hyperlink" Target="http://www.iisd.org/itn/" TargetMode="External"/><Relationship Id="rId27" Type="http://schemas.openxmlformats.org/officeDocument/2006/relationships/hyperlink" Target="http://ssrn.com/abstract=2463680" TargetMode="External"/><Relationship Id="rId30" Type="http://schemas.openxmlformats.org/officeDocument/2006/relationships/hyperlink" Target="http://www.r4d-employment.com/r4d-blog/" TargetMode="External"/><Relationship Id="rId35" Type="http://schemas.openxmlformats.org/officeDocument/2006/relationships/hyperlink" Target="https://www.wti.org/research/publications/1137/labour-standard-enforcement-through-economic-treaties/" TargetMode="External"/><Relationship Id="rId43" Type="http://schemas.openxmlformats.org/officeDocument/2006/relationships/hyperlink" Target="http://ssrn.com/author=1380616" TargetMode="External"/><Relationship Id="rId48" Type="http://schemas.openxmlformats.org/officeDocument/2006/relationships/footer" Target="footer3.xml"/><Relationship Id="rId8" Type="http://schemas.openxmlformats.org/officeDocument/2006/relationships/hyperlink" Target="https://www.wti.org/institute/people/44/haberli-christian/" TargetMode="External"/><Relationship Id="rId3" Type="http://schemas.openxmlformats.org/officeDocument/2006/relationships/styles" Target="styles.xml"/><Relationship Id="rId12" Type="http://schemas.openxmlformats.org/officeDocument/2006/relationships/hyperlink" Target="http://onlinelibrary.wiley.com/doi/10.1111/1468-2230.12062/pdf" TargetMode="External"/><Relationship Id="rId17" Type="http://schemas.openxmlformats.org/officeDocument/2006/relationships/hyperlink" Target="http://dievolkswirtschaft.ch/de/2012/04/haeberli/" TargetMode="External"/><Relationship Id="rId25" Type="http://schemas.openxmlformats.org/officeDocument/2006/relationships/hyperlink" Target="https://www.researchgate.net/publication/291802630_Haberli_-_Africa_Where_Are_You" TargetMode="External"/><Relationship Id="rId33" Type="http://schemas.openxmlformats.org/officeDocument/2006/relationships/hyperlink" Target="https://link.springer.com/chapter/10.1007/978-3-319-29215-1_5/fulltext.html" TargetMode="External"/><Relationship Id="rId38" Type="http://schemas.openxmlformats.org/officeDocument/2006/relationships/hyperlink" Target="https://www.idfr.gov.my/images/stories/DiplomaticVoice/DV3_2017.pdf" TargetMode="External"/><Relationship Id="rId46" Type="http://schemas.openxmlformats.org/officeDocument/2006/relationships/footer" Target="footer1.xml"/><Relationship Id="rId20" Type="http://schemas.openxmlformats.org/officeDocument/2006/relationships/hyperlink" Target="http://www.aprodev.eu" TargetMode="External"/><Relationship Id="rId41" Type="http://schemas.openxmlformats.org/officeDocument/2006/relationships/hyperlink" Target="http://institutions.ville-geneve.ch/fileadmin/user_upload/mhn/documents/Musee_histoire_des_sciences/W4W-Actes_2018.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A8007-AF55-44BC-B017-F440E17F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3898</Words>
  <Characters>24562</Characters>
  <Application>Microsoft Office Word</Application>
  <DocSecurity>0</DocSecurity>
  <Lines>204</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CV HAE LANG E</vt:lpstr>
      <vt:lpstr>CV HAE LANG E</vt:lpstr>
    </vt:vector>
  </TitlesOfParts>
  <Company>BAWI</Company>
  <LinksUpToDate>false</LinksUpToDate>
  <CharactersWithSpaces>28404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HAE LANG E</dc:title>
  <dc:subject>HAE</dc:subject>
  <dc:creator>HAE</dc:creator>
  <cp:lastModifiedBy>Christian Häberli</cp:lastModifiedBy>
  <cp:revision>3</cp:revision>
  <cp:lastPrinted>2012-10-18T07:36:00Z</cp:lastPrinted>
  <dcterms:created xsi:type="dcterms:W3CDTF">2019-01-28T20:30:00Z</dcterms:created>
  <dcterms:modified xsi:type="dcterms:W3CDTF">2019-01-28T21:48:00Z</dcterms:modified>
</cp:coreProperties>
</file>